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浙江安吉农村商业银行股份有限公司“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富润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安吉”理财产品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2019年第三季度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投资管理报告（2019年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9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月3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0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日）</w:t>
      </w:r>
    </w:p>
    <w:p>
      <w:pPr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浙江安吉农村商业银行股份有限公司“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富润</w:t>
      </w:r>
      <w:r>
        <w:rPr>
          <w:rFonts w:hint="eastAsia" w:ascii="宋体" w:hAnsi="宋体"/>
          <w:color w:val="000000"/>
          <w:sz w:val="28"/>
          <w:szCs w:val="28"/>
        </w:rPr>
        <w:t>安吉”理财产品截至2019年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color w:val="000000"/>
          <w:sz w:val="28"/>
          <w:szCs w:val="28"/>
        </w:rPr>
        <w:t>月3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0</w:t>
      </w:r>
      <w:r>
        <w:rPr>
          <w:rFonts w:hint="eastAsia" w:ascii="宋体" w:hAnsi="宋体"/>
          <w:color w:val="000000"/>
          <w:sz w:val="28"/>
          <w:szCs w:val="28"/>
        </w:rPr>
        <w:t>日，本产品规模为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62714</w:t>
      </w:r>
      <w:r>
        <w:rPr>
          <w:rFonts w:hint="eastAsia" w:ascii="宋体" w:hAnsi="宋体"/>
          <w:color w:val="000000"/>
          <w:sz w:val="28"/>
          <w:szCs w:val="28"/>
        </w:rPr>
        <w:t>万元。</w:t>
      </w:r>
    </w:p>
    <w:p>
      <w:pPr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理财产品管理人：浙江安吉农村商业银行股份有限公司</w:t>
      </w:r>
    </w:p>
    <w:p>
      <w:pPr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理财产品托管人：南京银行股份有限公司</w:t>
      </w:r>
    </w:p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一、报告期投资者业绩比较基准</w:t>
      </w:r>
    </w:p>
    <w:p>
      <w:pPr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根据产品说明书的约定，截至2019年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color w:val="000000"/>
          <w:sz w:val="28"/>
          <w:szCs w:val="28"/>
        </w:rPr>
        <w:t>月3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0</w:t>
      </w:r>
      <w:r>
        <w:rPr>
          <w:rFonts w:hint="eastAsia" w:ascii="宋体" w:hAnsi="宋体"/>
          <w:color w:val="000000"/>
          <w:sz w:val="28"/>
          <w:szCs w:val="28"/>
        </w:rPr>
        <w:t>日，各期存续理财产品的起始到期日和业绩比较基基准如下：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786"/>
        <w:gridCol w:w="1600"/>
        <w:gridCol w:w="1463"/>
        <w:gridCol w:w="786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产品代码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金额</w:t>
            </w:r>
          </w:p>
        </w:tc>
        <w:tc>
          <w:tcPr>
            <w:tcW w:w="9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成立日</w:t>
            </w:r>
          </w:p>
        </w:tc>
        <w:tc>
          <w:tcPr>
            <w:tcW w:w="8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到期日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天数</w:t>
            </w:r>
          </w:p>
        </w:tc>
        <w:tc>
          <w:tcPr>
            <w:tcW w:w="10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 xml:space="preserve"> 业绩比较基准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FRAJ2019019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2019/4/1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2019/10/11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FRAJ2019021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2019/4/12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2019/10/15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FRAJ2019024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2019/4/23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2019/12/30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FRAJ2019028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2019/5/6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2019/11/20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FRAJ2019030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2019/5/17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2019/10/16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FRAJ2019031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2019/5/22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2020/2/7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FRAJ2019034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2019/6/3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2019/11/25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FRAJ2019035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2019/6/6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2019/10/17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FRAJ2019036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2019/6/12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2019/11/18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FRAJ2019037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2019/6/17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2020/1/7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FRAJ2019038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2019/6/21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2019/12/3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FRAJ2019039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2019/6/24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2019/10/17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FRAJ2019040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2019/6/26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2020/2/12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FRAJ2019041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2019/7/2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2019/11/6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FRAJ2019042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2019/7/8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2019/12/19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FRAJ2019043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2019/7/12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2019/11/7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FRAJ2019044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2019/7/18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2019/12/18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FRAJ2019045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2019/7/24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2020/1/21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FRAJ2019046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2019/7/29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2019/11/14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FRAJ2019047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2019/8/2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2019/12/5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FRAJ2019048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2019/8/8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2019/11/12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FRAJ2019049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2019/8/13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2020/3/10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FRAJ2019050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2019/8/20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2019/11/22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FRAJ2019051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2019/8/27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2019/12/2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FRAJ2019052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2019/9/3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2019/12/3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FRAJ2019053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2019/9/10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2019/12/17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FRAJ2019054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2019/9/16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2020/1/9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FRAJ2019055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2019/9/23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2020/1/23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FRAJ2019056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2019/9/30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2020/2/12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3.96 </w:t>
            </w:r>
          </w:p>
        </w:tc>
      </w:tr>
    </w:tbl>
    <w:p>
      <w:pPr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相关收益及计算方法，请具体查阅对应的产品说明书。</w:t>
      </w:r>
    </w:p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二、产品投资组合详细情况</w:t>
      </w:r>
    </w:p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（一）投资组合的基本情况</w:t>
      </w:r>
    </w:p>
    <w:tbl>
      <w:tblPr>
        <w:tblStyle w:val="6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9"/>
        <w:gridCol w:w="43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资产种类</w:t>
            </w:r>
          </w:p>
        </w:tc>
        <w:tc>
          <w:tcPr>
            <w:tcW w:w="25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占比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  <w:t>现金及存款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类资产</w:t>
            </w:r>
          </w:p>
        </w:tc>
        <w:tc>
          <w:tcPr>
            <w:tcW w:w="4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4.18%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买入返售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  <w:t>类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资产</w:t>
            </w:r>
          </w:p>
        </w:tc>
        <w:tc>
          <w:tcPr>
            <w:tcW w:w="4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3.31%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债券类资产</w:t>
            </w:r>
          </w:p>
        </w:tc>
        <w:tc>
          <w:tcPr>
            <w:tcW w:w="4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92.51%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合计</w:t>
            </w:r>
          </w:p>
        </w:tc>
        <w:tc>
          <w:tcPr>
            <w:tcW w:w="2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100.00%</w:t>
            </w:r>
          </w:p>
        </w:tc>
      </w:tr>
    </w:tbl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三、产品整体运作情况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（2）截至本报告日，所有投资资产正常运营，未发现有异常情况或者不利情况。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（3）本产品自成立至本报告日，没有发生涉诉及诉讼等损害投资者利益的情形。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</w:p>
    <w:p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浙江安吉农村商业银行股份有限公司</w:t>
      </w:r>
    </w:p>
    <w:p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20</w:t>
      </w:r>
      <w:bookmarkStart w:id="0" w:name="_GoBack"/>
      <w:bookmarkEnd w:id="0"/>
      <w:r>
        <w:rPr>
          <w:rFonts w:hint="eastAsia" w:ascii="宋体" w:hAnsi="宋体"/>
          <w:color w:val="000000"/>
          <w:sz w:val="28"/>
          <w:szCs w:val="28"/>
        </w:rPr>
        <w:t>19年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A7E4B"/>
    <w:rsid w:val="00000A2E"/>
    <w:rsid w:val="00054388"/>
    <w:rsid w:val="00094702"/>
    <w:rsid w:val="000A633E"/>
    <w:rsid w:val="000B1DFF"/>
    <w:rsid w:val="000B2BD3"/>
    <w:rsid w:val="000B3C9C"/>
    <w:rsid w:val="000C5E0C"/>
    <w:rsid w:val="00113AE8"/>
    <w:rsid w:val="00120E2F"/>
    <w:rsid w:val="0014171E"/>
    <w:rsid w:val="0014503F"/>
    <w:rsid w:val="0014730D"/>
    <w:rsid w:val="00153C80"/>
    <w:rsid w:val="0016060A"/>
    <w:rsid w:val="001722D0"/>
    <w:rsid w:val="001A1AB9"/>
    <w:rsid w:val="001A4B3A"/>
    <w:rsid w:val="001A789A"/>
    <w:rsid w:val="001B1321"/>
    <w:rsid w:val="001C2DE3"/>
    <w:rsid w:val="001C5ECD"/>
    <w:rsid w:val="001D2282"/>
    <w:rsid w:val="001E60BC"/>
    <w:rsid w:val="001F4173"/>
    <w:rsid w:val="001F6E1B"/>
    <w:rsid w:val="00223D3F"/>
    <w:rsid w:val="00230824"/>
    <w:rsid w:val="0026397D"/>
    <w:rsid w:val="00272A44"/>
    <w:rsid w:val="00282E95"/>
    <w:rsid w:val="002842E5"/>
    <w:rsid w:val="00286985"/>
    <w:rsid w:val="00290614"/>
    <w:rsid w:val="00294D8B"/>
    <w:rsid w:val="002A0C80"/>
    <w:rsid w:val="002A1BA7"/>
    <w:rsid w:val="002A5076"/>
    <w:rsid w:val="002C2931"/>
    <w:rsid w:val="002C4201"/>
    <w:rsid w:val="002D03D7"/>
    <w:rsid w:val="002D2486"/>
    <w:rsid w:val="002D25AE"/>
    <w:rsid w:val="002D4D94"/>
    <w:rsid w:val="002E1FF5"/>
    <w:rsid w:val="003029BB"/>
    <w:rsid w:val="003051C4"/>
    <w:rsid w:val="00321A8B"/>
    <w:rsid w:val="00325023"/>
    <w:rsid w:val="00326D0E"/>
    <w:rsid w:val="00327185"/>
    <w:rsid w:val="00333409"/>
    <w:rsid w:val="00342268"/>
    <w:rsid w:val="003426DF"/>
    <w:rsid w:val="0036767A"/>
    <w:rsid w:val="003777B4"/>
    <w:rsid w:val="003B1655"/>
    <w:rsid w:val="003C5C8F"/>
    <w:rsid w:val="003E7C3B"/>
    <w:rsid w:val="003F109C"/>
    <w:rsid w:val="004067BA"/>
    <w:rsid w:val="00423ADC"/>
    <w:rsid w:val="0042795A"/>
    <w:rsid w:val="004340C8"/>
    <w:rsid w:val="0044072E"/>
    <w:rsid w:val="00450280"/>
    <w:rsid w:val="00466959"/>
    <w:rsid w:val="004A7C58"/>
    <w:rsid w:val="004E0B0E"/>
    <w:rsid w:val="004E2FA5"/>
    <w:rsid w:val="00522A6A"/>
    <w:rsid w:val="00523334"/>
    <w:rsid w:val="005351C7"/>
    <w:rsid w:val="00545896"/>
    <w:rsid w:val="00552E14"/>
    <w:rsid w:val="00556FF5"/>
    <w:rsid w:val="005645B8"/>
    <w:rsid w:val="00564D8B"/>
    <w:rsid w:val="00574EA3"/>
    <w:rsid w:val="00575E00"/>
    <w:rsid w:val="005A7E4B"/>
    <w:rsid w:val="005C4DAA"/>
    <w:rsid w:val="005F4A8C"/>
    <w:rsid w:val="00605579"/>
    <w:rsid w:val="0062118C"/>
    <w:rsid w:val="006317AB"/>
    <w:rsid w:val="00641393"/>
    <w:rsid w:val="00643CC3"/>
    <w:rsid w:val="006D02C0"/>
    <w:rsid w:val="006D47C4"/>
    <w:rsid w:val="006E2DEB"/>
    <w:rsid w:val="006E3170"/>
    <w:rsid w:val="006F1874"/>
    <w:rsid w:val="00704026"/>
    <w:rsid w:val="007270A3"/>
    <w:rsid w:val="00747E15"/>
    <w:rsid w:val="00757AF8"/>
    <w:rsid w:val="00763964"/>
    <w:rsid w:val="00782178"/>
    <w:rsid w:val="00786997"/>
    <w:rsid w:val="007A2F34"/>
    <w:rsid w:val="007F05DC"/>
    <w:rsid w:val="007F0C07"/>
    <w:rsid w:val="00814F7E"/>
    <w:rsid w:val="00821DFE"/>
    <w:rsid w:val="0083417C"/>
    <w:rsid w:val="00834BDB"/>
    <w:rsid w:val="0084305C"/>
    <w:rsid w:val="008539BA"/>
    <w:rsid w:val="00854AF1"/>
    <w:rsid w:val="0085511A"/>
    <w:rsid w:val="0085768F"/>
    <w:rsid w:val="008778BF"/>
    <w:rsid w:val="0089302F"/>
    <w:rsid w:val="008A03D8"/>
    <w:rsid w:val="008B1260"/>
    <w:rsid w:val="008D243D"/>
    <w:rsid w:val="009331AC"/>
    <w:rsid w:val="00933697"/>
    <w:rsid w:val="00933D72"/>
    <w:rsid w:val="00945C91"/>
    <w:rsid w:val="00953026"/>
    <w:rsid w:val="00961315"/>
    <w:rsid w:val="009832E0"/>
    <w:rsid w:val="00996BC9"/>
    <w:rsid w:val="009A0441"/>
    <w:rsid w:val="009B1D4F"/>
    <w:rsid w:val="009E6E1F"/>
    <w:rsid w:val="009F16C9"/>
    <w:rsid w:val="009F3CBB"/>
    <w:rsid w:val="00A20C0F"/>
    <w:rsid w:val="00A21940"/>
    <w:rsid w:val="00A4383C"/>
    <w:rsid w:val="00A477B7"/>
    <w:rsid w:val="00A514E6"/>
    <w:rsid w:val="00A60FAE"/>
    <w:rsid w:val="00A644FB"/>
    <w:rsid w:val="00A66F45"/>
    <w:rsid w:val="00A8613D"/>
    <w:rsid w:val="00AD5064"/>
    <w:rsid w:val="00AD5E04"/>
    <w:rsid w:val="00AE524C"/>
    <w:rsid w:val="00B05213"/>
    <w:rsid w:val="00B0589A"/>
    <w:rsid w:val="00B477AF"/>
    <w:rsid w:val="00B70568"/>
    <w:rsid w:val="00B76358"/>
    <w:rsid w:val="00B83F5A"/>
    <w:rsid w:val="00B97E18"/>
    <w:rsid w:val="00BB7169"/>
    <w:rsid w:val="00BC6C87"/>
    <w:rsid w:val="00BE3616"/>
    <w:rsid w:val="00BF403D"/>
    <w:rsid w:val="00BF7077"/>
    <w:rsid w:val="00C04DCC"/>
    <w:rsid w:val="00C06248"/>
    <w:rsid w:val="00C1351F"/>
    <w:rsid w:val="00C43B24"/>
    <w:rsid w:val="00C46F11"/>
    <w:rsid w:val="00C71FF0"/>
    <w:rsid w:val="00C80EC5"/>
    <w:rsid w:val="00C944E8"/>
    <w:rsid w:val="00CA52FB"/>
    <w:rsid w:val="00CA7FFE"/>
    <w:rsid w:val="00CC0135"/>
    <w:rsid w:val="00CC2405"/>
    <w:rsid w:val="00D137A7"/>
    <w:rsid w:val="00D2766A"/>
    <w:rsid w:val="00D32F0F"/>
    <w:rsid w:val="00D33238"/>
    <w:rsid w:val="00D435C3"/>
    <w:rsid w:val="00D5397F"/>
    <w:rsid w:val="00D53EB1"/>
    <w:rsid w:val="00D65362"/>
    <w:rsid w:val="00D97D45"/>
    <w:rsid w:val="00DB4B6B"/>
    <w:rsid w:val="00DC0BC9"/>
    <w:rsid w:val="00DD5B84"/>
    <w:rsid w:val="00DF0013"/>
    <w:rsid w:val="00DF037C"/>
    <w:rsid w:val="00DF773A"/>
    <w:rsid w:val="00E01990"/>
    <w:rsid w:val="00E15814"/>
    <w:rsid w:val="00E20821"/>
    <w:rsid w:val="00E20B59"/>
    <w:rsid w:val="00E27480"/>
    <w:rsid w:val="00E32A45"/>
    <w:rsid w:val="00E33343"/>
    <w:rsid w:val="00E37569"/>
    <w:rsid w:val="00E405C0"/>
    <w:rsid w:val="00E44B0A"/>
    <w:rsid w:val="00E45130"/>
    <w:rsid w:val="00E71CBB"/>
    <w:rsid w:val="00E7656D"/>
    <w:rsid w:val="00E76F46"/>
    <w:rsid w:val="00E95096"/>
    <w:rsid w:val="00E97839"/>
    <w:rsid w:val="00EA2AFA"/>
    <w:rsid w:val="00EB6E95"/>
    <w:rsid w:val="00F03E42"/>
    <w:rsid w:val="00F217C2"/>
    <w:rsid w:val="00F252BD"/>
    <w:rsid w:val="00F53BA8"/>
    <w:rsid w:val="00F57545"/>
    <w:rsid w:val="00F64FBD"/>
    <w:rsid w:val="00F747C7"/>
    <w:rsid w:val="00F7798E"/>
    <w:rsid w:val="00F925A7"/>
    <w:rsid w:val="00FA1934"/>
    <w:rsid w:val="00FA5106"/>
    <w:rsid w:val="00FC2EF4"/>
    <w:rsid w:val="00FC613C"/>
    <w:rsid w:val="00FD1AD3"/>
    <w:rsid w:val="00FE3117"/>
    <w:rsid w:val="00FF23E1"/>
    <w:rsid w:val="3DC330C5"/>
    <w:rsid w:val="4BB003F8"/>
    <w:rsid w:val="5F023207"/>
    <w:rsid w:val="777C41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日期 Char"/>
    <w:basedOn w:val="7"/>
    <w:link w:val="2"/>
    <w:semiHidden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289</Words>
  <Characters>1653</Characters>
  <Lines>13</Lines>
  <Paragraphs>3</Paragraphs>
  <TotalTime>0</TotalTime>
  <ScaleCrop>false</ScaleCrop>
  <LinksUpToDate>false</LinksUpToDate>
  <CharactersWithSpaces>1939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2017-11-09T01:29:00Z</dcterms:created>
  <dc:creator>杨雯玥</dc:creator>
  <cp:lastModifiedBy>Gome</cp:lastModifiedBy>
  <cp:lastPrinted>2019-02-12T00:49:00Z</cp:lastPrinted>
  <dcterms:modified xsi:type="dcterms:W3CDTF">2020-09-21T02:29:31Z</dcterms:modified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