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浙江安吉农村商业银行股份有限公司“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丰收喜悦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”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净值型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理财产品年度投资管理报告（20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月3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日）</w:t>
      </w:r>
    </w:p>
    <w:p>
      <w:pPr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</w:p>
    <w:p>
      <w:pPr>
        <w:ind w:firstLine="560" w:firstLineChars="200"/>
        <w:jc w:val="left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浙江安吉农村商业银行股份有限公司“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丰收喜悦</w:t>
      </w:r>
      <w:r>
        <w:rPr>
          <w:rFonts w:hint="eastAsia" w:ascii="宋体" w:hAnsi="宋体"/>
          <w:color w:val="000000"/>
          <w:sz w:val="28"/>
          <w:szCs w:val="28"/>
        </w:rPr>
        <w:t>”理财产品截至20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color w:val="000000"/>
          <w:sz w:val="28"/>
          <w:szCs w:val="28"/>
        </w:rPr>
        <w:t>日，产品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募集余额</w:t>
      </w:r>
      <w:r>
        <w:rPr>
          <w:rFonts w:hint="eastAsia" w:ascii="宋体" w:hAnsi="宋体"/>
          <w:color w:val="000000"/>
          <w:sz w:val="28"/>
          <w:szCs w:val="28"/>
        </w:rPr>
        <w:t>为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1313.02</w:t>
      </w:r>
      <w:r>
        <w:rPr>
          <w:rFonts w:hint="eastAsia" w:ascii="宋体" w:hAnsi="宋体"/>
          <w:color w:val="000000"/>
          <w:sz w:val="28"/>
          <w:szCs w:val="28"/>
        </w:rPr>
        <w:t>万元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产品资产净值余额为1321.63万元。</w:t>
      </w: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理财产品管理人：浙江安吉农村商业银行股份有限公司</w:t>
      </w:r>
    </w:p>
    <w:p>
      <w:pPr>
        <w:ind w:firstLine="560" w:firstLineChars="200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28"/>
          <w:szCs w:val="28"/>
        </w:rPr>
        <w:t>理财产品托管人：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招商</w:t>
      </w:r>
      <w:r>
        <w:rPr>
          <w:rFonts w:hint="eastAsia" w:ascii="宋体" w:hAnsi="宋体"/>
          <w:color w:val="000000"/>
          <w:sz w:val="28"/>
          <w:szCs w:val="28"/>
        </w:rPr>
        <w:t>银行股份有限公司</w:t>
      </w:r>
    </w:p>
    <w:p>
      <w:pPr>
        <w:spacing w:line="480" w:lineRule="exact"/>
        <w:ind w:firstLine="562" w:firstLineChars="200"/>
        <w:outlineLvl w:val="0"/>
        <w:rPr>
          <w:rFonts w:hint="default" w:ascii="宋体" w:hAnsi="宋体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一、报告期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产品存续情况及净值情况</w:t>
      </w:r>
    </w:p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根据产品说明书的约定，截至20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color w:val="000000"/>
          <w:sz w:val="28"/>
          <w:szCs w:val="28"/>
        </w:rPr>
        <w:t>日，各期存续理财产品的起始到期日和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产品净值</w:t>
      </w:r>
      <w:r>
        <w:rPr>
          <w:rFonts w:hint="eastAsia" w:ascii="宋体" w:hAnsi="宋体"/>
          <w:color w:val="000000"/>
          <w:sz w:val="28"/>
          <w:szCs w:val="28"/>
        </w:rPr>
        <w:t>如下：</w:t>
      </w:r>
    </w:p>
    <w:tbl>
      <w:tblPr>
        <w:tblStyle w:val="7"/>
        <w:tblW w:w="7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099"/>
        <w:gridCol w:w="1621"/>
        <w:gridCol w:w="1621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产品名称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募集金额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成立日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到期日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val="en-US" w:eastAsia="zh-CN"/>
              </w:rPr>
              <w:t>下一开放日</w:t>
            </w: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eastAsia="zh-CN"/>
              </w:rPr>
              <w:t>）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val="en-US" w:eastAsia="zh-CN"/>
              </w:rPr>
              <w:t>份额净值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JZX201900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1313.02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每周一至周三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0223</w:t>
            </w:r>
          </w:p>
        </w:tc>
      </w:tr>
    </w:tbl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相关收益及计算方法，请具体查阅对应的产品说明书。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二、产品投资组合详细情况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（一）投资组合的基本情况</w:t>
      </w:r>
    </w:p>
    <w:tbl>
      <w:tblPr>
        <w:tblStyle w:val="7"/>
        <w:tblW w:w="73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7"/>
        <w:gridCol w:w="35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资产种类</w:t>
            </w:r>
          </w:p>
        </w:tc>
        <w:tc>
          <w:tcPr>
            <w:tcW w:w="3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现金及存款类资产</w:t>
            </w:r>
          </w:p>
        </w:tc>
        <w:tc>
          <w:tcPr>
            <w:tcW w:w="3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8.00%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同业存单资产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10.00%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债券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资产</w:t>
            </w:r>
          </w:p>
        </w:tc>
        <w:tc>
          <w:tcPr>
            <w:tcW w:w="3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86.00%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0"/>
                <w:lang w:val="en-US" w:eastAsia="zh-CN"/>
              </w:rPr>
              <w:t>合计</w:t>
            </w:r>
          </w:p>
        </w:tc>
        <w:tc>
          <w:tcPr>
            <w:tcW w:w="3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0"/>
                <w:lang w:val="en-US" w:eastAsia="zh-CN"/>
              </w:rPr>
              <w:t>104.00%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0"/>
                <w:lang w:val="en-US" w:eastAsia="zh-CN"/>
              </w:rPr>
              <w:t>负债种类</w:t>
            </w:r>
          </w:p>
        </w:tc>
        <w:tc>
          <w:tcPr>
            <w:tcW w:w="3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0"/>
                <w:lang w:val="en-US" w:eastAsia="zh-CN"/>
              </w:rPr>
              <w:t>占比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0"/>
                <w:lang w:val="en-US" w:eastAsia="zh-CN"/>
              </w:rPr>
              <w:t>卖出回购</w:t>
            </w:r>
          </w:p>
        </w:tc>
        <w:tc>
          <w:tcPr>
            <w:tcW w:w="3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0"/>
                <w:lang w:val="en-US" w:eastAsia="zh-CN"/>
              </w:rPr>
              <w:t>-4.00%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3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  <w:t>-4.00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  <w:t>%</w:t>
            </w:r>
          </w:p>
        </w:tc>
      </w:tr>
    </w:tbl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三、产品整体运作情况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（2）截至本报告日，所有投资资产正常运营，未发现有异常情况或者不利情况。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（3）本产品自成立至本报告日，没有发生涉诉及诉讼等损害投资者利益的情形。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</w:t>
      </w: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7E4B"/>
    <w:rsid w:val="00000A2E"/>
    <w:rsid w:val="00054388"/>
    <w:rsid w:val="00094702"/>
    <w:rsid w:val="000A633E"/>
    <w:rsid w:val="000B1DFF"/>
    <w:rsid w:val="000B2BD3"/>
    <w:rsid w:val="000B3C9C"/>
    <w:rsid w:val="000C5E0C"/>
    <w:rsid w:val="00113AE8"/>
    <w:rsid w:val="00120E2F"/>
    <w:rsid w:val="0014171E"/>
    <w:rsid w:val="0014503F"/>
    <w:rsid w:val="0014730D"/>
    <w:rsid w:val="00153C80"/>
    <w:rsid w:val="0016060A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4173"/>
    <w:rsid w:val="001F6E1B"/>
    <w:rsid w:val="00223D3F"/>
    <w:rsid w:val="00230824"/>
    <w:rsid w:val="0026397D"/>
    <w:rsid w:val="00272A44"/>
    <w:rsid w:val="00282E95"/>
    <w:rsid w:val="002842E5"/>
    <w:rsid w:val="00286985"/>
    <w:rsid w:val="00290614"/>
    <w:rsid w:val="00294D8B"/>
    <w:rsid w:val="002A0C80"/>
    <w:rsid w:val="002A1BA7"/>
    <w:rsid w:val="002A5076"/>
    <w:rsid w:val="002C2931"/>
    <w:rsid w:val="002C4201"/>
    <w:rsid w:val="002D03D7"/>
    <w:rsid w:val="002D2486"/>
    <w:rsid w:val="002D25AE"/>
    <w:rsid w:val="002D4D94"/>
    <w:rsid w:val="003029BB"/>
    <w:rsid w:val="003051C4"/>
    <w:rsid w:val="00321A8B"/>
    <w:rsid w:val="00325023"/>
    <w:rsid w:val="00326D0E"/>
    <w:rsid w:val="00327185"/>
    <w:rsid w:val="00333409"/>
    <w:rsid w:val="00342268"/>
    <w:rsid w:val="003426DF"/>
    <w:rsid w:val="0036767A"/>
    <w:rsid w:val="003777B4"/>
    <w:rsid w:val="003B1655"/>
    <w:rsid w:val="003C5C8F"/>
    <w:rsid w:val="003E7C3B"/>
    <w:rsid w:val="003F109C"/>
    <w:rsid w:val="004067BA"/>
    <w:rsid w:val="00423ADC"/>
    <w:rsid w:val="0042795A"/>
    <w:rsid w:val="004340C8"/>
    <w:rsid w:val="0044072E"/>
    <w:rsid w:val="00450280"/>
    <w:rsid w:val="00466959"/>
    <w:rsid w:val="004A7C58"/>
    <w:rsid w:val="004E0B0E"/>
    <w:rsid w:val="004E2FA5"/>
    <w:rsid w:val="00522A6A"/>
    <w:rsid w:val="00523334"/>
    <w:rsid w:val="005351C7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F4A8C"/>
    <w:rsid w:val="00605579"/>
    <w:rsid w:val="0062118C"/>
    <w:rsid w:val="006317AB"/>
    <w:rsid w:val="00641393"/>
    <w:rsid w:val="00643CC3"/>
    <w:rsid w:val="006D02C0"/>
    <w:rsid w:val="006D47C4"/>
    <w:rsid w:val="006E2DEB"/>
    <w:rsid w:val="006E3170"/>
    <w:rsid w:val="006F1874"/>
    <w:rsid w:val="00704026"/>
    <w:rsid w:val="007270A3"/>
    <w:rsid w:val="0073727B"/>
    <w:rsid w:val="00747E15"/>
    <w:rsid w:val="00757AF8"/>
    <w:rsid w:val="00763964"/>
    <w:rsid w:val="00782178"/>
    <w:rsid w:val="00786997"/>
    <w:rsid w:val="007A2F34"/>
    <w:rsid w:val="007F05DC"/>
    <w:rsid w:val="007F0C07"/>
    <w:rsid w:val="00814F7E"/>
    <w:rsid w:val="00821DFE"/>
    <w:rsid w:val="0083417C"/>
    <w:rsid w:val="00834BDB"/>
    <w:rsid w:val="0084305C"/>
    <w:rsid w:val="008539BA"/>
    <w:rsid w:val="00854AF1"/>
    <w:rsid w:val="0085511A"/>
    <w:rsid w:val="0085768F"/>
    <w:rsid w:val="008778BF"/>
    <w:rsid w:val="0089302F"/>
    <w:rsid w:val="008A03D8"/>
    <w:rsid w:val="008B1260"/>
    <w:rsid w:val="008D243D"/>
    <w:rsid w:val="009331AC"/>
    <w:rsid w:val="00933697"/>
    <w:rsid w:val="00933D72"/>
    <w:rsid w:val="00945C91"/>
    <w:rsid w:val="00953026"/>
    <w:rsid w:val="00961315"/>
    <w:rsid w:val="009832E0"/>
    <w:rsid w:val="00996BC9"/>
    <w:rsid w:val="009A0441"/>
    <w:rsid w:val="009B1D4F"/>
    <w:rsid w:val="009E6E1F"/>
    <w:rsid w:val="009F16C9"/>
    <w:rsid w:val="009F3CBB"/>
    <w:rsid w:val="00A20C0F"/>
    <w:rsid w:val="00A21940"/>
    <w:rsid w:val="00A4383C"/>
    <w:rsid w:val="00A477B7"/>
    <w:rsid w:val="00A514E6"/>
    <w:rsid w:val="00A60FAE"/>
    <w:rsid w:val="00A644FB"/>
    <w:rsid w:val="00A66F45"/>
    <w:rsid w:val="00A8613D"/>
    <w:rsid w:val="00AD5064"/>
    <w:rsid w:val="00AD5E04"/>
    <w:rsid w:val="00AE524C"/>
    <w:rsid w:val="00B05213"/>
    <w:rsid w:val="00B0589A"/>
    <w:rsid w:val="00B477AF"/>
    <w:rsid w:val="00B70568"/>
    <w:rsid w:val="00B76358"/>
    <w:rsid w:val="00B83F5A"/>
    <w:rsid w:val="00B97E18"/>
    <w:rsid w:val="00BB7169"/>
    <w:rsid w:val="00BC6C87"/>
    <w:rsid w:val="00BE3616"/>
    <w:rsid w:val="00BF403D"/>
    <w:rsid w:val="00BF7077"/>
    <w:rsid w:val="00C04DCC"/>
    <w:rsid w:val="00C06248"/>
    <w:rsid w:val="00C1351F"/>
    <w:rsid w:val="00C43B24"/>
    <w:rsid w:val="00C46F11"/>
    <w:rsid w:val="00C71FF0"/>
    <w:rsid w:val="00C80EC5"/>
    <w:rsid w:val="00C944E8"/>
    <w:rsid w:val="00CA52FB"/>
    <w:rsid w:val="00CA7FFE"/>
    <w:rsid w:val="00CC0135"/>
    <w:rsid w:val="00CC2405"/>
    <w:rsid w:val="00D137A7"/>
    <w:rsid w:val="00D2766A"/>
    <w:rsid w:val="00D32F0F"/>
    <w:rsid w:val="00D33238"/>
    <w:rsid w:val="00D435C3"/>
    <w:rsid w:val="00D5397F"/>
    <w:rsid w:val="00D53EB1"/>
    <w:rsid w:val="00D65362"/>
    <w:rsid w:val="00D97D45"/>
    <w:rsid w:val="00DB4B6B"/>
    <w:rsid w:val="00DC0BC9"/>
    <w:rsid w:val="00DD5B84"/>
    <w:rsid w:val="00DF0013"/>
    <w:rsid w:val="00DF037C"/>
    <w:rsid w:val="00DF773A"/>
    <w:rsid w:val="00E01990"/>
    <w:rsid w:val="00E15814"/>
    <w:rsid w:val="00E20821"/>
    <w:rsid w:val="00E20B59"/>
    <w:rsid w:val="00E27480"/>
    <w:rsid w:val="00E32A45"/>
    <w:rsid w:val="00E33343"/>
    <w:rsid w:val="00E358EF"/>
    <w:rsid w:val="00E37569"/>
    <w:rsid w:val="00E405C0"/>
    <w:rsid w:val="00E44B0A"/>
    <w:rsid w:val="00E45130"/>
    <w:rsid w:val="00E71CBB"/>
    <w:rsid w:val="00E7656D"/>
    <w:rsid w:val="00E76F46"/>
    <w:rsid w:val="00E95096"/>
    <w:rsid w:val="00E97839"/>
    <w:rsid w:val="00EA2AFA"/>
    <w:rsid w:val="00EB6E95"/>
    <w:rsid w:val="00F03E42"/>
    <w:rsid w:val="00F217C2"/>
    <w:rsid w:val="00F252BD"/>
    <w:rsid w:val="00F53BA8"/>
    <w:rsid w:val="00F57545"/>
    <w:rsid w:val="00F747C7"/>
    <w:rsid w:val="00F7798E"/>
    <w:rsid w:val="00F925A7"/>
    <w:rsid w:val="00FA1934"/>
    <w:rsid w:val="00FA5106"/>
    <w:rsid w:val="00FC2EF4"/>
    <w:rsid w:val="00FC613C"/>
    <w:rsid w:val="00FD1AD3"/>
    <w:rsid w:val="00FE3117"/>
    <w:rsid w:val="00FF23E1"/>
    <w:rsid w:val="02C3401B"/>
    <w:rsid w:val="054A1AAA"/>
    <w:rsid w:val="0FAB1481"/>
    <w:rsid w:val="1CD32226"/>
    <w:rsid w:val="3D3A549C"/>
    <w:rsid w:val="497B1BC5"/>
    <w:rsid w:val="534F754D"/>
    <w:rsid w:val="53E75E7E"/>
    <w:rsid w:val="57747B53"/>
    <w:rsid w:val="582D79E0"/>
    <w:rsid w:val="794633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2048</Characters>
  <Lines>17</Lines>
  <Paragraphs>4</Paragraphs>
  <TotalTime>22</TotalTime>
  <ScaleCrop>false</ScaleCrop>
  <LinksUpToDate>false</LinksUpToDate>
  <CharactersWithSpaces>2403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2017-11-09T01:29:00Z</dcterms:created>
  <dc:creator>杨雯玥</dc:creator>
  <cp:lastModifiedBy>lh</cp:lastModifiedBy>
  <cp:lastPrinted>2019-02-12T00:49:00Z</cp:lastPrinted>
  <dcterms:modified xsi:type="dcterms:W3CDTF">2020-12-16T06:06:29Z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