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C7" w:rsidRDefault="00CA714F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浙江安吉农村商业银行股份有限公司“丰收信福”净值型理财产品202</w:t>
      </w:r>
      <w:r w:rsidR="002E79A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</w:t>
      </w:r>
      <w:r w:rsidR="009E2A7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二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季度投资管理报告（202</w:t>
      </w:r>
      <w:r w:rsidR="002E79A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</w:t>
      </w:r>
      <w:r w:rsidR="009E2A7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月3</w:t>
      </w:r>
      <w:r w:rsidR="009E2A7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日）</w:t>
      </w:r>
    </w:p>
    <w:p w:rsidR="00E951C7" w:rsidRDefault="00E951C7">
      <w:pPr>
        <w:ind w:firstLineChars="200" w:firstLine="600"/>
        <w:rPr>
          <w:rFonts w:ascii="宋体" w:hAnsi="宋体"/>
          <w:color w:val="000000"/>
          <w:sz w:val="30"/>
          <w:szCs w:val="30"/>
        </w:rPr>
      </w:pPr>
    </w:p>
    <w:p w:rsidR="00E951C7" w:rsidRDefault="00CA714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浙江安吉农村商业银行股份有限公司“丰收信福”理财产品截至202</w:t>
      </w:r>
      <w:r w:rsidR="002E79A9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9E2A79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月3</w:t>
      </w:r>
      <w:r w:rsidR="009E2A79"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日，产品募集余额为</w:t>
      </w:r>
      <w:r w:rsidR="009E2A79">
        <w:rPr>
          <w:rFonts w:ascii="宋体" w:hAnsi="宋体" w:hint="eastAsia"/>
          <w:color w:val="000000"/>
          <w:sz w:val="28"/>
          <w:szCs w:val="28"/>
        </w:rPr>
        <w:t>55738</w:t>
      </w:r>
      <w:r>
        <w:rPr>
          <w:rFonts w:ascii="宋体" w:hAnsi="宋体" w:hint="eastAsia"/>
          <w:color w:val="000000"/>
          <w:sz w:val="28"/>
          <w:szCs w:val="28"/>
        </w:rPr>
        <w:t>万元，产品资产净值余额为</w:t>
      </w:r>
      <w:r w:rsidR="009E2A79">
        <w:rPr>
          <w:rFonts w:ascii="宋体" w:hAnsi="宋体" w:hint="eastAsia"/>
          <w:color w:val="000000"/>
          <w:sz w:val="28"/>
          <w:szCs w:val="28"/>
        </w:rPr>
        <w:t>56907.88</w:t>
      </w:r>
      <w:r>
        <w:rPr>
          <w:rFonts w:ascii="宋体" w:hAnsi="宋体" w:hint="eastAsia"/>
          <w:color w:val="000000"/>
          <w:sz w:val="28"/>
          <w:szCs w:val="28"/>
        </w:rPr>
        <w:t>万元。</w:t>
      </w:r>
    </w:p>
    <w:p w:rsidR="00E951C7" w:rsidRDefault="00CA714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理财产品管理人：浙江安吉农村商业银行股份有限公司</w:t>
      </w:r>
    </w:p>
    <w:p w:rsidR="00E951C7" w:rsidRDefault="00CA714F">
      <w:pPr>
        <w:ind w:firstLineChars="200" w:firstLine="56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理财产品托管人：兴业银行股份有限公司、招商银行股份有限公司</w:t>
      </w:r>
    </w:p>
    <w:p w:rsidR="00E951C7" w:rsidRDefault="00CA71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一、报告期产品存续情况及净值情况</w:t>
      </w:r>
    </w:p>
    <w:p w:rsidR="00E951C7" w:rsidRDefault="00CA714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根据产品说明书的约定，截至202</w:t>
      </w:r>
      <w:r w:rsidR="002E79A9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9E2A79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月3</w:t>
      </w:r>
      <w:r w:rsidR="009E2A79"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日，各期存续理财产品的起始到期日和产品净值如下：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100"/>
        <w:gridCol w:w="1621"/>
        <w:gridCol w:w="1621"/>
        <w:gridCol w:w="871"/>
        <w:gridCol w:w="1151"/>
      </w:tblGrid>
      <w:tr w:rsidR="00E951C7">
        <w:trPr>
          <w:trHeight w:val="580"/>
        </w:trPr>
        <w:tc>
          <w:tcPr>
            <w:tcW w:w="2158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到期日</w:t>
            </w:r>
          </w:p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（下一开放日）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份额净值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FSXFJZX2020002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2020/1/20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2021/1/20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2020/2/18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2020/11/18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FSXFJZX2020004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2020/2/25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2021/2/24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FSXFJZX2020020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2020/8/18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2021/8/18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FSXFJZX2020021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2020/8/25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2021/8/25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FSXFJZX2020022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2020/9/3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4144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FSXFJZX2020023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2020/9/10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3761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FSXFJZX2020024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2020/9/17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3627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2020/9/24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3556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FSXFJZX2020027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2020/10/19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2021/10/19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3290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FSXFJZX2020028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2020/10/22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2021/10/22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3198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FSXFJZX2020029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2995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2020/10/26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2021/7/27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3177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FSXFJZX2020030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2909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2020/10/29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2021/7/30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3147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FSXFJZX2020031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2020/11/2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2021/11/2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3288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FSXFJZX2020032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2020/11/16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2021/11/16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3206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FSXFJZX2020033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2020/11/23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2021/11/23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2990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FSXFJZX2020034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2020/11/30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2021/11/30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2908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FSXFJZX2020035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2020/12/9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2021/12/9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2760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FSXFJZX2020036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2020/12/14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2021/12/14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2718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FSXFJZX2020037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2020/12/23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2021/12/23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2640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FSXFJZX2020038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2020/12/28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2021/12/28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2483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FSXFJZX2020039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2022/1/7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2605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2022/1/6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2410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2021/1/11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2022/1/11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2259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2022/1/13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2250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2022/1/25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2108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2021/2/3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2022/2/10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1940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2021/2/8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2022/2/8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1977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1635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2021/2/18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2022/2/10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1800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2635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2021/2/25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2169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2021/11/30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1796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2058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2021/12/7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1685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1410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FSXFJZX2021013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2021/3/15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1360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FSXFJZX2021014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2021/12/16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142F59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1440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FSXFJZX2021015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2021/12/16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142F59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FSXFJZX2021016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2021/10/13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142F59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1744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FSXFJZX2021017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2021/3/29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2022/3/24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142F59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1240</w:t>
            </w:r>
          </w:p>
        </w:tc>
      </w:tr>
      <w:tr w:rsidR="009E2A7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9E2A79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FSXFJZX2021018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9E2A79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9E2A79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2021/4/1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9E2A79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2021/12/31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9E2A79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E2A79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1.01306</w:t>
            </w:r>
          </w:p>
        </w:tc>
      </w:tr>
      <w:tr w:rsidR="009E2A7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9E2A79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FSXFJZX2021019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9E2A79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9E2A79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2021/4/7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9E2A79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2022/4/7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9E2A79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E2A79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1.01190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FSXFJZX2021020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2021/4/8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2021/10/20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1.01563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FSXFJZX2021021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2021/4/12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2022/1/11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1.01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FSXFJZX2021022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614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2021/4/15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2021/10/27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1433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FSXFJZX2021023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2021/4/21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/2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0840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FSXFJZX2021024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1452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2021/4/22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1.01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1661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2021/4/29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DF7CA7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1.01223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FSXFJZX2021026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2531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2021/5/13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994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FSXFJZX2021027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2021/5/17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FSXFJZX2021028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2021/5/19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FSXFJZX2021029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2021/5/20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766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FSXFJZX2021030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2021/5/24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FSXFJZX2021031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1446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2021/5/27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588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FSXFJZX2021032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2021/6/3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7A5DCF" w:rsidP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FSXFJZX2021033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2021/6/10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1.00342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DF7CA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FSXFJZX202103</w:t>
            </w:r>
            <w:r w:rsidR="00DF7CA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2021/6/21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1.00110</w:t>
            </w:r>
          </w:p>
        </w:tc>
      </w:tr>
      <w:tr w:rsidR="001423EE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1423EE" w:rsidRDefault="001423EE" w:rsidP="001423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FSXFJZX2021035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423EE" w:rsidRDefault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BB6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2021/6/24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1423EE" w:rsidRDefault="00BB682B" w:rsidP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 w:rsidR="007A5DC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423EE" w:rsidRDefault="007A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423EE" w:rsidRDefault="00DF7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1.00070</w:t>
            </w:r>
          </w:p>
        </w:tc>
      </w:tr>
    </w:tbl>
    <w:p w:rsidR="00E951C7" w:rsidRDefault="00CA714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E951C7" w:rsidRDefault="00CA71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E951C7" w:rsidRDefault="00CA71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（一）投资组合的基本情况</w:t>
      </w:r>
    </w:p>
    <w:tbl>
      <w:tblPr>
        <w:tblW w:w="7358" w:type="dxa"/>
        <w:jc w:val="center"/>
        <w:tblLayout w:type="fixed"/>
        <w:tblLook w:val="04A0" w:firstRow="1" w:lastRow="0" w:firstColumn="1" w:lastColumn="0" w:noHBand="0" w:noVBand="1"/>
      </w:tblPr>
      <w:tblGrid>
        <w:gridCol w:w="3777"/>
        <w:gridCol w:w="3581"/>
      </w:tblGrid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A33E04" w:rsidP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2.70</w:t>
            </w:r>
            <w:r w:rsidR="00CA714F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买入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返售类资产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A33E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0.65</w:t>
            </w:r>
            <w:r w:rsidR="00CA714F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市场货币基金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 w:rsidP="00A33E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0.</w:t>
            </w:r>
            <w:r w:rsidR="00A33E04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债券类资产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A33E04" w:rsidP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96.49</w:t>
            </w:r>
            <w:r w:rsidR="00CA714F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1C7" w:rsidRDefault="00CA714F" w:rsidP="00A33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</w:t>
            </w:r>
            <w:r w:rsidR="00A33E0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5.90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%</w:t>
            </w:r>
            <w:bookmarkStart w:id="0" w:name="_GoBack"/>
            <w:bookmarkEnd w:id="0"/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负债种类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卖出回购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1C7" w:rsidRDefault="00CA714F" w:rsidP="00A33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-</w:t>
            </w:r>
            <w:r w:rsidR="00A33E04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5.90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1C7" w:rsidRDefault="00CA714F" w:rsidP="00A33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-</w:t>
            </w:r>
            <w:r w:rsidR="00A33E0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5.90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%</w:t>
            </w:r>
          </w:p>
        </w:tc>
      </w:tr>
    </w:tbl>
    <w:p w:rsidR="00E951C7" w:rsidRDefault="00E951C7">
      <w:pPr>
        <w:spacing w:line="480" w:lineRule="exact"/>
        <w:outlineLvl w:val="0"/>
        <w:rPr>
          <w:rFonts w:ascii="宋体" w:hAnsi="宋体"/>
          <w:b/>
          <w:color w:val="000000"/>
          <w:sz w:val="28"/>
          <w:szCs w:val="28"/>
        </w:rPr>
      </w:pPr>
    </w:p>
    <w:p w:rsidR="00E951C7" w:rsidRDefault="00CA71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E951C7" w:rsidRDefault="00CA714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E951C7" w:rsidRDefault="00CA714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E951C7" w:rsidRDefault="00CA714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E951C7" w:rsidRDefault="00E951C7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E951C7" w:rsidRDefault="00E951C7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E951C7" w:rsidRDefault="00CA714F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</w:t>
      </w:r>
    </w:p>
    <w:p w:rsidR="00E951C7" w:rsidRDefault="00CA714F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2021年</w:t>
      </w:r>
      <w:r w:rsidR="009E2A79"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142F59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E9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23EE"/>
    <w:rsid w:val="00142F59"/>
    <w:rsid w:val="0014503F"/>
    <w:rsid w:val="0014730D"/>
    <w:rsid w:val="00153C80"/>
    <w:rsid w:val="0016060A"/>
    <w:rsid w:val="001722D0"/>
    <w:rsid w:val="001A1AB9"/>
    <w:rsid w:val="001A4703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79A9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14A9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A5DCF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2A79"/>
    <w:rsid w:val="009E6E1F"/>
    <w:rsid w:val="009F16C9"/>
    <w:rsid w:val="009F3CBB"/>
    <w:rsid w:val="00A20C0F"/>
    <w:rsid w:val="00A21940"/>
    <w:rsid w:val="00A33E04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682B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14F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DF7CA7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51C7"/>
    <w:rsid w:val="00E97839"/>
    <w:rsid w:val="00EA2AFA"/>
    <w:rsid w:val="00EB6E95"/>
    <w:rsid w:val="00F03E42"/>
    <w:rsid w:val="00F053F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35E23BA"/>
    <w:rsid w:val="0AD56A54"/>
    <w:rsid w:val="0EEA248D"/>
    <w:rsid w:val="3D3A549C"/>
    <w:rsid w:val="3FF120D3"/>
    <w:rsid w:val="497B1BC5"/>
    <w:rsid w:val="6BCD1302"/>
    <w:rsid w:val="7769257A"/>
    <w:rsid w:val="794633AC"/>
    <w:rsid w:val="7DBD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Administrator</cp:lastModifiedBy>
  <cp:revision>132</cp:revision>
  <cp:lastPrinted>2019-02-12T00:49:00Z</cp:lastPrinted>
  <dcterms:created xsi:type="dcterms:W3CDTF">2017-11-09T01:29:00Z</dcterms:created>
  <dcterms:modified xsi:type="dcterms:W3CDTF">2021-07-09T01:49:00Z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