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安吉农商银行安芯2023年第2期封闭净值型理财产品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安吉农商银行安芯2023年第2期封闭净值型理财产品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2023-01-12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2025-01-09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756,000.00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0.99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5.00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-20.02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7,757.92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793,812.17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1.0500161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780,861.19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780,861.19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36,412.48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13,131.14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829,391.87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829,391.87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830,404.81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100.12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1"/>
          <w:szCs w:val="20"/>
        </w:rPr>
        <w:t>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829,391.87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104.48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150,945.61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150,439.95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149,661.95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148,919.50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119,650.99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61,243.19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29,116.12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3天债券协议回购_206007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7,296.37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0.92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E3615EE"/>
    <w:rsid w:val="571573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autoRedefine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autoRedefine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autoRedefine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autoRedefine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autoRedefine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autoRedefine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autoRedefine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autoRedefine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autoRedefine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autoRedefine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autoRedefine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50">
    <w:name w:val="Char1"/>
    <w:basedOn w:val="1"/>
    <w:autoRedefine/>
    <w:qFormat/>
    <w:uiPriority w:val="0"/>
  </w:style>
  <w:style w:type="paragraph" w:customStyle="1" w:styleId="51">
    <w:name w:val="xbrltitle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2024-04-26T07:19:59Z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10E3A511AC874EFDB4325D548FD35BB7_12</vt:lpwstr>
  </property>
</Properties>
</file>