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DFCB" w14:textId="77777777" w:rsidR="008734FF" w:rsidRDefault="00825671">
      <w:pPr>
        <w:pStyle w:val="a3"/>
        <w:widowControl/>
        <w:spacing w:line="360" w:lineRule="auto"/>
        <w:ind w:firstLineChars="926" w:firstLine="2975"/>
        <w:jc w:val="both"/>
        <w:rPr>
          <w:rFonts w:ascii="仿宋" w:eastAsia="仿宋" w:hAnsi="仿宋" w:cs="仿宋"/>
          <w:b/>
          <w:bCs/>
          <w:color w:val="000000"/>
          <w:sz w:val="32"/>
          <w:szCs w:val="32"/>
          <w:shd w:val="clear" w:color="auto" w:fill="FFFFFF"/>
        </w:rPr>
      </w:pPr>
      <w:r>
        <w:rPr>
          <w:rFonts w:ascii="仿宋" w:eastAsia="仿宋" w:hAnsi="仿宋" w:cs="仿宋" w:hint="eastAsia"/>
          <w:b/>
          <w:bCs/>
          <w:color w:val="000000"/>
          <w:sz w:val="32"/>
          <w:szCs w:val="32"/>
          <w:shd w:val="clear" w:color="auto" w:fill="FFFFFF"/>
        </w:rPr>
        <w:t>关于安吉农商</w:t>
      </w:r>
      <w:proofErr w:type="gramStart"/>
      <w:r>
        <w:rPr>
          <w:rFonts w:ascii="仿宋" w:eastAsia="仿宋" w:hAnsi="仿宋" w:cs="仿宋" w:hint="eastAsia"/>
          <w:b/>
          <w:bCs/>
          <w:color w:val="000000"/>
          <w:sz w:val="32"/>
          <w:szCs w:val="32"/>
          <w:shd w:val="clear" w:color="auto" w:fill="FFFFFF"/>
        </w:rPr>
        <w:t>银行天目路</w:t>
      </w:r>
      <w:proofErr w:type="gramEnd"/>
      <w:r>
        <w:rPr>
          <w:rFonts w:ascii="仿宋" w:eastAsia="仿宋" w:hAnsi="仿宋" w:cs="仿宋" w:hint="eastAsia"/>
          <w:b/>
          <w:bCs/>
          <w:color w:val="000000"/>
          <w:sz w:val="32"/>
          <w:szCs w:val="32"/>
          <w:shd w:val="clear" w:color="auto" w:fill="FFFFFF"/>
        </w:rPr>
        <w:t>支行室内装饰工程的中标</w:t>
      </w:r>
      <w:r>
        <w:rPr>
          <w:rFonts w:ascii="仿宋" w:eastAsia="仿宋" w:hAnsi="仿宋" w:cs="仿宋" w:hint="eastAsia"/>
          <w:b/>
          <w:bCs/>
          <w:color w:val="000000"/>
          <w:sz w:val="32"/>
          <w:szCs w:val="32"/>
          <w:shd w:val="clear" w:color="auto" w:fill="FFFFFF"/>
        </w:rPr>
        <w:t>结果公示</w:t>
      </w:r>
    </w:p>
    <w:p w14:paraId="7948605A" w14:textId="77777777" w:rsidR="008734FF" w:rsidRDefault="00825671">
      <w:pPr>
        <w:pStyle w:val="a3"/>
        <w:widowControl/>
        <w:ind w:firstLine="480"/>
        <w:jc w:val="both"/>
      </w:pPr>
      <w:r>
        <w:rPr>
          <w:rFonts w:ascii="仿宋" w:eastAsia="仿宋" w:hAnsi="仿宋" w:cs="仿宋"/>
          <w:color w:val="000000"/>
          <w:shd w:val="clear" w:color="auto" w:fill="FFFFFF"/>
        </w:rPr>
        <w:t>一、招标人名称：</w:t>
      </w:r>
      <w:r>
        <w:rPr>
          <w:rFonts w:ascii="仿宋" w:eastAsia="仿宋" w:hAnsi="仿宋" w:cs="仿宋" w:hint="eastAsia"/>
        </w:rPr>
        <w:t>浙江安吉农村商业银行股份有限公司</w:t>
      </w:r>
    </w:p>
    <w:p w14:paraId="71267253" w14:textId="77777777" w:rsidR="008734FF" w:rsidRDefault="00825671">
      <w:pPr>
        <w:pStyle w:val="a3"/>
        <w:widowControl/>
        <w:ind w:firstLine="480"/>
        <w:jc w:val="both"/>
      </w:pPr>
      <w:r>
        <w:rPr>
          <w:rFonts w:ascii="仿宋" w:eastAsia="仿宋" w:hAnsi="仿宋" w:cs="仿宋" w:hint="eastAsia"/>
          <w:color w:val="000000"/>
          <w:shd w:val="clear" w:color="auto" w:fill="FFFFFF"/>
        </w:rPr>
        <w:t>二、项目名称：安吉农商</w:t>
      </w:r>
      <w:proofErr w:type="gramStart"/>
      <w:r>
        <w:rPr>
          <w:rFonts w:ascii="仿宋" w:eastAsia="仿宋" w:hAnsi="仿宋" w:cs="仿宋" w:hint="eastAsia"/>
          <w:color w:val="000000"/>
          <w:shd w:val="clear" w:color="auto" w:fill="FFFFFF"/>
        </w:rPr>
        <w:t>银行天目路</w:t>
      </w:r>
      <w:proofErr w:type="gramEnd"/>
      <w:r>
        <w:rPr>
          <w:rFonts w:ascii="仿宋" w:eastAsia="仿宋" w:hAnsi="仿宋" w:cs="仿宋" w:hint="eastAsia"/>
          <w:color w:val="000000"/>
          <w:shd w:val="clear" w:color="auto" w:fill="FFFFFF"/>
        </w:rPr>
        <w:t>支行室内装饰工程</w:t>
      </w:r>
    </w:p>
    <w:p w14:paraId="195CB4F3" w14:textId="77777777" w:rsidR="008734FF" w:rsidRDefault="00825671">
      <w:pPr>
        <w:pStyle w:val="a3"/>
        <w:widowControl/>
        <w:ind w:firstLine="480"/>
        <w:jc w:val="both"/>
      </w:pPr>
      <w:r>
        <w:rPr>
          <w:rFonts w:ascii="仿宋" w:eastAsia="仿宋" w:hAnsi="仿宋" w:cs="仿宋" w:hint="eastAsia"/>
          <w:color w:val="000000"/>
          <w:shd w:val="clear" w:color="auto" w:fill="FFFFFF"/>
        </w:rPr>
        <w:t>三、项目编号：</w:t>
      </w:r>
      <w:r>
        <w:rPr>
          <w:rFonts w:ascii="仿宋" w:eastAsia="仿宋" w:hAnsi="仿宋" w:cs="仿宋" w:hint="eastAsia"/>
          <w:color w:val="000000"/>
          <w:shd w:val="clear" w:color="auto" w:fill="FFFFFF"/>
        </w:rPr>
        <w:t xml:space="preserve">AJNSHDZCG-2025-27 </w:t>
      </w:r>
    </w:p>
    <w:p w14:paraId="24046AC2" w14:textId="77777777" w:rsidR="008734FF" w:rsidRDefault="00825671">
      <w:pPr>
        <w:pStyle w:val="a3"/>
        <w:widowControl/>
        <w:ind w:firstLine="480"/>
        <w:jc w:val="both"/>
        <w:rPr>
          <w:rFonts w:eastAsia="仿宋"/>
        </w:rPr>
      </w:pPr>
      <w:r>
        <w:rPr>
          <w:rFonts w:ascii="仿宋" w:eastAsia="仿宋" w:hAnsi="仿宋" w:cs="仿宋" w:hint="eastAsia"/>
          <w:color w:val="000000"/>
          <w:shd w:val="clear" w:color="auto" w:fill="FFFFFF"/>
        </w:rPr>
        <w:t>四、招标方式：</w:t>
      </w:r>
      <w:r>
        <w:rPr>
          <w:rFonts w:ascii="仿宋" w:eastAsia="仿宋" w:hAnsi="仿宋" w:cs="仿宋" w:hint="eastAsia"/>
          <w:color w:val="000000"/>
          <w:shd w:val="clear" w:color="auto" w:fill="FFFFFF"/>
        </w:rPr>
        <w:t>公开招标（自行采购）</w:t>
      </w:r>
    </w:p>
    <w:p w14:paraId="47FB652C" w14:textId="77777777" w:rsidR="008734FF" w:rsidRDefault="00825671">
      <w:pPr>
        <w:pStyle w:val="a3"/>
        <w:widowControl/>
        <w:ind w:firstLine="480"/>
        <w:jc w:val="both"/>
      </w:pPr>
      <w:r>
        <w:rPr>
          <w:rFonts w:ascii="仿宋" w:eastAsia="仿宋" w:hAnsi="仿宋" w:cs="仿宋" w:hint="eastAsia"/>
          <w:color w:val="000000"/>
          <w:shd w:val="clear" w:color="auto" w:fill="FFFFFF"/>
        </w:rPr>
        <w:t>五、招标公告发布日期：</w:t>
      </w:r>
      <w:r>
        <w:rPr>
          <w:rFonts w:ascii="仿宋" w:eastAsia="仿宋" w:hAnsi="仿宋" w:cs="仿宋" w:hint="eastAsia"/>
          <w:color w:val="000000"/>
          <w:shd w:val="clear" w:color="auto" w:fill="FFFFFF"/>
        </w:rPr>
        <w:t>2025</w:t>
      </w:r>
      <w:r>
        <w:rPr>
          <w:rFonts w:ascii="仿宋" w:eastAsia="仿宋" w:hAnsi="仿宋" w:cs="仿宋" w:hint="eastAsia"/>
          <w:color w:val="000000"/>
          <w:shd w:val="clear" w:color="auto" w:fill="FFFFFF"/>
        </w:rPr>
        <w:t>年</w:t>
      </w:r>
      <w:r>
        <w:rPr>
          <w:rFonts w:ascii="仿宋" w:eastAsia="仿宋" w:hAnsi="仿宋" w:cs="仿宋" w:hint="eastAsia"/>
          <w:color w:val="000000"/>
          <w:shd w:val="clear" w:color="auto" w:fill="FFFFFF"/>
        </w:rPr>
        <w:t>6</w:t>
      </w:r>
      <w:r>
        <w:rPr>
          <w:rFonts w:ascii="仿宋" w:eastAsia="仿宋" w:hAnsi="仿宋" w:cs="仿宋" w:hint="eastAsia"/>
          <w:color w:val="000000"/>
          <w:shd w:val="clear" w:color="auto" w:fill="FFFFFF"/>
        </w:rPr>
        <w:t>月</w:t>
      </w:r>
      <w:r>
        <w:rPr>
          <w:rFonts w:ascii="仿宋" w:eastAsia="仿宋" w:hAnsi="仿宋" w:cs="仿宋" w:hint="eastAsia"/>
          <w:color w:val="000000"/>
          <w:shd w:val="clear" w:color="auto" w:fill="FFFFFF"/>
        </w:rPr>
        <w:t>27</w:t>
      </w:r>
      <w:r>
        <w:rPr>
          <w:rFonts w:ascii="仿宋" w:eastAsia="仿宋" w:hAnsi="仿宋" w:cs="仿宋" w:hint="eastAsia"/>
          <w:color w:val="000000"/>
          <w:shd w:val="clear" w:color="auto" w:fill="FFFFFF"/>
        </w:rPr>
        <w:t>日</w:t>
      </w:r>
    </w:p>
    <w:p w14:paraId="44D70619" w14:textId="77777777" w:rsidR="008734FF" w:rsidRDefault="00825671">
      <w:pPr>
        <w:pStyle w:val="a3"/>
        <w:widowControl/>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六、定标日期：</w:t>
      </w:r>
      <w:r>
        <w:rPr>
          <w:rFonts w:ascii="仿宋" w:eastAsia="仿宋" w:hAnsi="仿宋" w:cs="仿宋" w:hint="eastAsia"/>
          <w:color w:val="000000"/>
          <w:shd w:val="clear" w:color="auto" w:fill="FFFFFF"/>
        </w:rPr>
        <w:t>2025</w:t>
      </w:r>
      <w:r>
        <w:rPr>
          <w:rFonts w:ascii="仿宋" w:eastAsia="仿宋" w:hAnsi="仿宋" w:cs="仿宋" w:hint="eastAsia"/>
          <w:color w:val="000000"/>
          <w:shd w:val="clear" w:color="auto" w:fill="FFFFFF"/>
        </w:rPr>
        <w:t>年</w:t>
      </w:r>
      <w:r>
        <w:rPr>
          <w:rFonts w:ascii="仿宋" w:eastAsia="仿宋" w:hAnsi="仿宋" w:cs="仿宋" w:hint="eastAsia"/>
          <w:color w:val="000000"/>
          <w:shd w:val="clear" w:color="auto" w:fill="FFFFFF"/>
        </w:rPr>
        <w:t>7</w:t>
      </w:r>
      <w:r>
        <w:rPr>
          <w:rFonts w:ascii="仿宋" w:eastAsia="仿宋" w:hAnsi="仿宋" w:cs="仿宋" w:hint="eastAsia"/>
          <w:color w:val="000000"/>
          <w:shd w:val="clear" w:color="auto" w:fill="FFFFFF"/>
        </w:rPr>
        <w:t>月</w:t>
      </w: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日</w:t>
      </w:r>
      <w:r>
        <w:rPr>
          <w:rFonts w:ascii="仿宋" w:eastAsia="仿宋" w:hAnsi="仿宋" w:cs="仿宋" w:hint="eastAsia"/>
          <w:color w:val="000000"/>
          <w:shd w:val="clear" w:color="auto" w:fill="FFFFFF"/>
        </w:rPr>
        <w:t>下午</w:t>
      </w:r>
      <w:r>
        <w:rPr>
          <w:rFonts w:ascii="仿宋" w:eastAsia="仿宋" w:hAnsi="仿宋" w:cs="仿宋" w:hint="eastAsia"/>
          <w:color w:val="000000"/>
          <w:shd w:val="clear" w:color="auto" w:fill="FFFFFF"/>
        </w:rPr>
        <w:t>14</w:t>
      </w:r>
      <w:r>
        <w:rPr>
          <w:rFonts w:ascii="仿宋" w:eastAsia="仿宋" w:hAnsi="仿宋" w:cs="仿宋" w:hint="eastAsia"/>
          <w:color w:val="000000"/>
          <w:shd w:val="clear" w:color="auto" w:fill="FFFFFF"/>
        </w:rPr>
        <w:t>:00</w:t>
      </w:r>
      <w:r>
        <w:rPr>
          <w:rFonts w:ascii="仿宋" w:eastAsia="仿宋" w:hAnsi="仿宋" w:cs="仿宋" w:hint="eastAsia"/>
          <w:color w:val="000000"/>
          <w:shd w:val="clear" w:color="auto" w:fill="FFFFFF"/>
        </w:rPr>
        <w:t>时</w:t>
      </w:r>
    </w:p>
    <w:p w14:paraId="75613C86" w14:textId="77777777" w:rsidR="008734FF" w:rsidRDefault="00825671">
      <w:pPr>
        <w:pStyle w:val="a3"/>
        <w:widowControl/>
        <w:spacing w:line="360" w:lineRule="auto"/>
        <w:ind w:firstLine="480"/>
        <w:jc w:val="both"/>
      </w:pPr>
      <w:r>
        <w:rPr>
          <w:rFonts w:ascii="仿宋" w:eastAsia="仿宋" w:hAnsi="仿宋" w:cs="仿宋" w:hint="eastAsia"/>
          <w:color w:val="000000"/>
          <w:shd w:val="clear" w:color="auto" w:fill="FFFFFF"/>
        </w:rPr>
        <w:t>七、中标、成交结果：</w:t>
      </w:r>
    </w:p>
    <w:tbl>
      <w:tblPr>
        <w:tblW w:w="11640"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1171"/>
        <w:gridCol w:w="3008"/>
        <w:gridCol w:w="3093"/>
        <w:gridCol w:w="4368"/>
      </w:tblGrid>
      <w:tr w:rsidR="008734FF" w14:paraId="7F4F036B" w14:textId="77777777">
        <w:trPr>
          <w:trHeight w:val="675"/>
          <w:tblCellSpacing w:w="15" w:type="dxa"/>
        </w:trPr>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0" w:type="dxa"/>
              <w:bottom w:w="0" w:type="dxa"/>
            </w:tcMar>
            <w:vAlign w:val="center"/>
          </w:tcPr>
          <w:p w14:paraId="30CF2924" w14:textId="77777777" w:rsidR="008734FF" w:rsidRDefault="00825671">
            <w:pPr>
              <w:pStyle w:val="a3"/>
              <w:widowControl/>
              <w:spacing w:line="360" w:lineRule="auto"/>
              <w:ind w:firstLine="240"/>
              <w:jc w:val="both"/>
            </w:pPr>
            <w:r>
              <w:rPr>
                <w:rFonts w:ascii="仿宋" w:eastAsia="仿宋" w:hAnsi="仿宋" w:cs="仿宋" w:hint="eastAsia"/>
                <w:color w:val="000000"/>
              </w:rPr>
              <w:t>序号</w:t>
            </w:r>
          </w:p>
        </w:tc>
        <w:tc>
          <w:tcPr>
            <w:tcW w:w="2978" w:type="dxa"/>
            <w:tcBorders>
              <w:top w:val="single" w:sz="6" w:space="0" w:color="DDDDDD"/>
              <w:left w:val="single" w:sz="6" w:space="0" w:color="DDDDDD"/>
              <w:bottom w:val="single" w:sz="6" w:space="0" w:color="DDDDDD"/>
              <w:right w:val="single" w:sz="6" w:space="0" w:color="DDDDDD"/>
            </w:tcBorders>
            <w:shd w:val="clear" w:color="auto" w:fill="FFFFFF"/>
            <w:tcMar>
              <w:top w:w="0" w:type="dxa"/>
              <w:bottom w:w="0" w:type="dxa"/>
            </w:tcMar>
            <w:vAlign w:val="center"/>
          </w:tcPr>
          <w:p w14:paraId="7FFE9B30" w14:textId="77777777" w:rsidR="008734FF" w:rsidRDefault="00825671">
            <w:pPr>
              <w:pStyle w:val="a3"/>
              <w:widowControl/>
              <w:spacing w:line="360" w:lineRule="auto"/>
              <w:ind w:firstLine="1440"/>
              <w:jc w:val="both"/>
            </w:pPr>
            <w:r>
              <w:rPr>
                <w:rFonts w:ascii="仿宋" w:eastAsia="仿宋" w:hAnsi="仿宋" w:cs="仿宋" w:hint="eastAsia"/>
                <w:color w:val="000000"/>
              </w:rPr>
              <w:t>内容</w:t>
            </w:r>
          </w:p>
        </w:tc>
        <w:tc>
          <w:tcPr>
            <w:tcW w:w="3063" w:type="dxa"/>
            <w:tcBorders>
              <w:top w:val="single" w:sz="6" w:space="0" w:color="DDDDDD"/>
              <w:left w:val="single" w:sz="6" w:space="0" w:color="DDDDDD"/>
              <w:bottom w:val="single" w:sz="6" w:space="0" w:color="DDDDDD"/>
              <w:right w:val="single" w:sz="6" w:space="0" w:color="DDDDDD"/>
            </w:tcBorders>
            <w:shd w:val="clear" w:color="auto" w:fill="FFFFFF"/>
            <w:tcMar>
              <w:top w:w="0" w:type="dxa"/>
              <w:bottom w:w="0" w:type="dxa"/>
            </w:tcMar>
            <w:vAlign w:val="center"/>
          </w:tcPr>
          <w:p w14:paraId="2C94F831" w14:textId="77777777" w:rsidR="008734FF" w:rsidRDefault="00825671">
            <w:pPr>
              <w:pStyle w:val="a3"/>
              <w:widowControl/>
              <w:spacing w:line="360" w:lineRule="auto"/>
              <w:ind w:firstLine="960"/>
              <w:jc w:val="both"/>
            </w:pPr>
            <w:r>
              <w:rPr>
                <w:rFonts w:ascii="仿宋" w:eastAsia="仿宋" w:hAnsi="仿宋" w:cs="仿宋" w:hint="eastAsia"/>
                <w:color w:val="000000"/>
              </w:rPr>
              <w:t>中标单位</w:t>
            </w:r>
          </w:p>
        </w:tc>
        <w:tc>
          <w:tcPr>
            <w:tcW w:w="4323" w:type="dxa"/>
            <w:tcBorders>
              <w:top w:val="single" w:sz="6" w:space="0" w:color="DDDDDD"/>
              <w:left w:val="single" w:sz="6" w:space="0" w:color="DDDDDD"/>
              <w:bottom w:val="single" w:sz="6" w:space="0" w:color="DDDDDD"/>
              <w:right w:val="single" w:sz="6" w:space="0" w:color="DDDDDD"/>
            </w:tcBorders>
            <w:shd w:val="clear" w:color="auto" w:fill="FFFFFF"/>
            <w:tcMar>
              <w:top w:w="0" w:type="dxa"/>
              <w:bottom w:w="0" w:type="dxa"/>
            </w:tcMar>
            <w:vAlign w:val="center"/>
          </w:tcPr>
          <w:p w14:paraId="42A95DDA" w14:textId="77777777" w:rsidR="008734FF" w:rsidRDefault="00825671">
            <w:pPr>
              <w:pStyle w:val="a3"/>
              <w:widowControl/>
              <w:spacing w:line="360" w:lineRule="auto"/>
              <w:ind w:firstLine="1440"/>
              <w:jc w:val="both"/>
            </w:pPr>
            <w:r>
              <w:rPr>
                <w:rFonts w:ascii="仿宋" w:eastAsia="仿宋" w:hAnsi="仿宋" w:cs="仿宋" w:hint="eastAsia"/>
                <w:color w:val="000000"/>
              </w:rPr>
              <w:t>中标价（元）</w:t>
            </w:r>
          </w:p>
        </w:tc>
      </w:tr>
      <w:tr w:rsidR="008734FF" w14:paraId="3D543CF9" w14:textId="77777777">
        <w:trPr>
          <w:trHeight w:val="1735"/>
          <w:tblCellSpacing w:w="15" w:type="dxa"/>
        </w:trPr>
        <w:tc>
          <w:tcPr>
            <w:tcW w:w="1126" w:type="dxa"/>
            <w:tcBorders>
              <w:top w:val="single" w:sz="6" w:space="0" w:color="DDDDDD"/>
              <w:left w:val="single" w:sz="6" w:space="0" w:color="DDDDDD"/>
              <w:bottom w:val="single" w:sz="6" w:space="0" w:color="DDDDDD"/>
              <w:right w:val="single" w:sz="6" w:space="0" w:color="DDDDDD"/>
            </w:tcBorders>
            <w:shd w:val="clear" w:color="auto" w:fill="FFFFFF"/>
            <w:tcMar>
              <w:top w:w="0" w:type="dxa"/>
              <w:bottom w:w="0" w:type="dxa"/>
            </w:tcMar>
            <w:vAlign w:val="center"/>
          </w:tcPr>
          <w:p w14:paraId="59F950E0" w14:textId="77777777" w:rsidR="008734FF" w:rsidRDefault="00825671">
            <w:pPr>
              <w:pStyle w:val="a3"/>
              <w:widowControl/>
              <w:spacing w:line="360" w:lineRule="auto"/>
              <w:ind w:firstLine="480"/>
              <w:jc w:val="both"/>
            </w:pPr>
            <w:r>
              <w:rPr>
                <w:rFonts w:ascii="仿宋" w:eastAsia="仿宋" w:hAnsi="仿宋" w:cs="仿宋" w:hint="eastAsia"/>
                <w:color w:val="000000"/>
              </w:rPr>
              <w:t>1</w:t>
            </w:r>
          </w:p>
        </w:tc>
        <w:tc>
          <w:tcPr>
            <w:tcW w:w="2978" w:type="dxa"/>
            <w:tcBorders>
              <w:top w:val="single" w:sz="6" w:space="0" w:color="DDDDDD"/>
              <w:left w:val="single" w:sz="6" w:space="0" w:color="DDDDDD"/>
              <w:bottom w:val="single" w:sz="6" w:space="0" w:color="DDDDDD"/>
              <w:right w:val="single" w:sz="6" w:space="0" w:color="DDDDDD"/>
            </w:tcBorders>
            <w:shd w:val="clear" w:color="auto" w:fill="FFFFFF"/>
            <w:tcMar>
              <w:top w:w="0" w:type="dxa"/>
              <w:bottom w:w="0" w:type="dxa"/>
            </w:tcMar>
            <w:vAlign w:val="center"/>
          </w:tcPr>
          <w:p w14:paraId="777CB357" w14:textId="77777777" w:rsidR="008734FF" w:rsidRDefault="00825671">
            <w:pPr>
              <w:pStyle w:val="a3"/>
              <w:widowControl/>
              <w:spacing w:line="360" w:lineRule="auto"/>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安吉农商</w:t>
            </w:r>
            <w:proofErr w:type="gramStart"/>
            <w:r>
              <w:rPr>
                <w:rFonts w:ascii="仿宋" w:eastAsia="仿宋" w:hAnsi="仿宋" w:cs="仿宋" w:hint="eastAsia"/>
                <w:color w:val="000000"/>
                <w:shd w:val="clear" w:color="auto" w:fill="FFFFFF"/>
              </w:rPr>
              <w:t>银行天目路</w:t>
            </w:r>
            <w:proofErr w:type="gramEnd"/>
            <w:r>
              <w:rPr>
                <w:rFonts w:ascii="仿宋" w:eastAsia="仿宋" w:hAnsi="仿宋" w:cs="仿宋" w:hint="eastAsia"/>
                <w:color w:val="000000"/>
                <w:shd w:val="clear" w:color="auto" w:fill="FFFFFF"/>
              </w:rPr>
              <w:t>支行室内装饰工程</w:t>
            </w:r>
          </w:p>
        </w:tc>
        <w:tc>
          <w:tcPr>
            <w:tcW w:w="3063" w:type="dxa"/>
            <w:tcBorders>
              <w:top w:val="single" w:sz="6" w:space="0" w:color="DDDDDD"/>
              <w:left w:val="single" w:sz="6" w:space="0" w:color="DDDDDD"/>
              <w:bottom w:val="single" w:sz="6" w:space="0" w:color="DDDDDD"/>
              <w:right w:val="single" w:sz="6" w:space="0" w:color="DDDDDD"/>
            </w:tcBorders>
            <w:shd w:val="clear" w:color="auto" w:fill="FFFFFF"/>
            <w:tcMar>
              <w:top w:w="0" w:type="dxa"/>
              <w:bottom w:w="0" w:type="dxa"/>
            </w:tcMar>
            <w:vAlign w:val="center"/>
          </w:tcPr>
          <w:p w14:paraId="0FAC6835" w14:textId="77777777" w:rsidR="008734FF" w:rsidRDefault="00825671">
            <w:pPr>
              <w:pStyle w:val="a3"/>
              <w:widowControl/>
              <w:spacing w:line="360" w:lineRule="auto"/>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浙江安吉庆合建设有限公司</w:t>
            </w:r>
          </w:p>
        </w:tc>
        <w:tc>
          <w:tcPr>
            <w:tcW w:w="4323" w:type="dxa"/>
            <w:tcBorders>
              <w:top w:val="single" w:sz="6" w:space="0" w:color="DDDDDD"/>
              <w:left w:val="single" w:sz="6" w:space="0" w:color="DDDDDD"/>
              <w:right w:val="single" w:sz="6" w:space="0" w:color="DDDDDD"/>
            </w:tcBorders>
            <w:shd w:val="clear" w:color="auto" w:fill="FFFFFF"/>
            <w:tcMar>
              <w:top w:w="0" w:type="dxa"/>
              <w:bottom w:w="0" w:type="dxa"/>
            </w:tcMar>
            <w:vAlign w:val="center"/>
          </w:tcPr>
          <w:p w14:paraId="23F43711" w14:textId="77777777" w:rsidR="008734FF" w:rsidRDefault="00825671">
            <w:pPr>
              <w:pStyle w:val="a3"/>
              <w:widowControl/>
              <w:spacing w:line="360" w:lineRule="auto"/>
              <w:jc w:val="center"/>
              <w:rPr>
                <w:rFonts w:ascii="仿宋" w:eastAsia="仿宋" w:hAnsi="仿宋" w:cs="仿宋"/>
                <w:color w:val="000000"/>
                <w:shd w:val="clear" w:color="auto" w:fill="FFFFFF"/>
              </w:rPr>
            </w:pPr>
            <w:r>
              <w:rPr>
                <w:rFonts w:ascii="仿宋" w:eastAsia="仿宋" w:hAnsi="仿宋" w:cs="仿宋" w:hint="eastAsia"/>
                <w:color w:val="000000"/>
                <w:shd w:val="clear" w:color="auto" w:fill="FFFFFF"/>
              </w:rPr>
              <w:t>611001</w:t>
            </w:r>
            <w:r>
              <w:rPr>
                <w:rFonts w:ascii="仿宋" w:eastAsia="仿宋" w:hAnsi="仿宋" w:cs="仿宋" w:hint="eastAsia"/>
                <w:color w:val="000000"/>
                <w:shd w:val="clear" w:color="auto" w:fill="FFFFFF"/>
              </w:rPr>
              <w:t>元</w:t>
            </w:r>
          </w:p>
        </w:tc>
      </w:tr>
    </w:tbl>
    <w:p w14:paraId="24E04160" w14:textId="77777777" w:rsidR="008734FF" w:rsidRDefault="00825671">
      <w:pPr>
        <w:pStyle w:val="a3"/>
        <w:widowControl/>
        <w:spacing w:line="0" w:lineRule="atLeast"/>
        <w:ind w:firstLine="482"/>
        <w:jc w:val="both"/>
      </w:pPr>
      <w:r>
        <w:rPr>
          <w:rFonts w:ascii="仿宋" w:eastAsia="仿宋" w:hAnsi="仿宋" w:cs="仿宋" w:hint="eastAsia"/>
          <w:color w:val="000000"/>
          <w:shd w:val="clear" w:color="auto" w:fill="FFFFFF"/>
        </w:rPr>
        <w:lastRenderedPageBreak/>
        <w:t>八、其他事项：</w:t>
      </w:r>
    </w:p>
    <w:p w14:paraId="6E4D5754" w14:textId="77777777" w:rsidR="008734FF" w:rsidRDefault="00825671">
      <w:pPr>
        <w:pStyle w:val="a3"/>
        <w:widowControl/>
        <w:spacing w:line="360" w:lineRule="auto"/>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各参加采购活动的供应商认为该成交结果和采购过程等使自己的权益受到损害的，可以自本公告期限届满之日（自本公告发布之日起至第</w:t>
      </w:r>
      <w:r>
        <w:rPr>
          <w:rFonts w:ascii="仿宋" w:eastAsia="仿宋" w:hAnsi="仿宋" w:cs="仿宋" w:hint="eastAsia"/>
          <w:color w:val="000000"/>
          <w:shd w:val="clear" w:color="auto" w:fill="FFFFFF"/>
        </w:rPr>
        <w:t>2</w:t>
      </w:r>
      <w:r>
        <w:rPr>
          <w:rFonts w:ascii="仿宋" w:eastAsia="仿宋" w:hAnsi="仿宋" w:cs="仿宋" w:hint="eastAsia"/>
          <w:color w:val="000000"/>
          <w:shd w:val="clear" w:color="auto" w:fill="FFFFFF"/>
        </w:rPr>
        <w:t>个工作日止）起</w:t>
      </w:r>
      <w:r>
        <w:rPr>
          <w:rFonts w:ascii="仿宋" w:eastAsia="仿宋" w:hAnsi="仿宋" w:cs="仿宋" w:hint="eastAsia"/>
          <w:color w:val="000000"/>
          <w:shd w:val="clear" w:color="auto" w:fill="FFFFFF"/>
        </w:rPr>
        <w:t>7</w:t>
      </w:r>
      <w:r>
        <w:rPr>
          <w:rFonts w:ascii="仿宋" w:eastAsia="仿宋" w:hAnsi="仿宋" w:cs="仿宋" w:hint="eastAsia"/>
          <w:color w:val="000000"/>
          <w:shd w:val="clear" w:color="auto" w:fill="FFFFFF"/>
        </w:rPr>
        <w:t>个工作日内，以书面形式向采购人提出质疑。质疑供应商对采购人、采购代理机构的答复不满意或者采购人、采购代理机构未在规定的时间内</w:t>
      </w:r>
      <w:proofErr w:type="gramStart"/>
      <w:r>
        <w:rPr>
          <w:rFonts w:ascii="仿宋" w:eastAsia="仿宋" w:hAnsi="仿宋" w:cs="仿宋" w:hint="eastAsia"/>
          <w:color w:val="000000"/>
          <w:shd w:val="clear" w:color="auto" w:fill="FFFFFF"/>
        </w:rPr>
        <w:t>作出</w:t>
      </w:r>
      <w:proofErr w:type="gramEnd"/>
      <w:r>
        <w:rPr>
          <w:rFonts w:ascii="仿宋" w:eastAsia="仿宋" w:hAnsi="仿宋" w:cs="仿宋" w:hint="eastAsia"/>
          <w:color w:val="000000"/>
          <w:shd w:val="clear" w:color="auto" w:fill="FFFFFF"/>
        </w:rPr>
        <w:t>答复的，可以再答复期满后十五个工作日内向同级采购监督管理部门投诉。</w:t>
      </w:r>
    </w:p>
    <w:p w14:paraId="791E522D" w14:textId="77777777" w:rsidR="008734FF" w:rsidRDefault="00825671">
      <w:pPr>
        <w:pStyle w:val="a3"/>
        <w:widowControl/>
        <w:ind w:firstLine="480"/>
        <w:jc w:val="both"/>
      </w:pPr>
      <w:r>
        <w:rPr>
          <w:rFonts w:ascii="仿宋" w:eastAsia="仿宋" w:hAnsi="仿宋" w:cs="仿宋" w:hint="eastAsia"/>
          <w:color w:val="000000"/>
          <w:shd w:val="clear" w:color="auto" w:fill="FFFFFF"/>
        </w:rPr>
        <w:t>九、采购人、招标代理机构、监管部门、采购平台联系方式：</w:t>
      </w:r>
    </w:p>
    <w:p w14:paraId="1A105DCF" w14:textId="77777777" w:rsidR="008734FF" w:rsidRDefault="00825671">
      <w:pPr>
        <w:pStyle w:val="a3"/>
        <w:widowControl/>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、采购人：浙江安吉农村商业银行股份有限公司</w:t>
      </w:r>
    </w:p>
    <w:p w14:paraId="6FE1555D" w14:textId="77777777" w:rsidR="008734FF" w:rsidRDefault="00825671">
      <w:pPr>
        <w:pStyle w:val="a3"/>
        <w:widowControl/>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联系人：邱梦宇</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联系电话：</w:t>
      </w:r>
      <w:r>
        <w:rPr>
          <w:rFonts w:ascii="仿宋" w:eastAsia="仿宋" w:hAnsi="仿宋" w:cs="仿宋" w:hint="eastAsia"/>
          <w:color w:val="000000"/>
          <w:shd w:val="clear" w:color="auto" w:fill="FFFFFF"/>
        </w:rPr>
        <w:t>18768119759</w:t>
      </w:r>
    </w:p>
    <w:p w14:paraId="21339529" w14:textId="77777777" w:rsidR="008734FF" w:rsidRDefault="00825671">
      <w:pPr>
        <w:pStyle w:val="a3"/>
        <w:widowControl/>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2</w:t>
      </w:r>
      <w:r>
        <w:rPr>
          <w:rFonts w:ascii="仿宋" w:eastAsia="仿宋" w:hAnsi="仿宋" w:cs="仿宋" w:hint="eastAsia"/>
          <w:color w:val="000000"/>
          <w:shd w:val="clear" w:color="auto" w:fill="FFFFFF"/>
        </w:rPr>
        <w:t>、采购</w:t>
      </w:r>
      <w:r>
        <w:rPr>
          <w:rFonts w:ascii="仿宋" w:eastAsia="仿宋" w:hAnsi="仿宋" w:cs="仿宋" w:hint="eastAsia"/>
          <w:color w:val="000000"/>
          <w:shd w:val="clear" w:color="auto" w:fill="FFFFFF"/>
        </w:rPr>
        <w:t>代理机构：湖州江南工程管理有限公司</w:t>
      </w:r>
    </w:p>
    <w:p w14:paraId="5AFBCF68" w14:textId="77777777" w:rsidR="008734FF" w:rsidRDefault="00825671">
      <w:pPr>
        <w:pStyle w:val="a3"/>
        <w:widowControl/>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联系人：曾先生</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联系电话：</w:t>
      </w:r>
      <w:r>
        <w:rPr>
          <w:rFonts w:ascii="仿宋" w:eastAsia="仿宋" w:hAnsi="仿宋" w:cs="仿宋" w:hint="eastAsia"/>
          <w:color w:val="000000"/>
          <w:shd w:val="clear" w:color="auto" w:fill="FFFFFF"/>
        </w:rPr>
        <w:t>0572-5076515/13017902883</w:t>
      </w:r>
    </w:p>
    <w:p w14:paraId="0B5A5607" w14:textId="77777777" w:rsidR="008734FF" w:rsidRDefault="00825671">
      <w:pPr>
        <w:pStyle w:val="a3"/>
        <w:widowControl/>
        <w:ind w:firstLine="480"/>
        <w:jc w:val="both"/>
        <w:rPr>
          <w:rFonts w:ascii="仿宋" w:eastAsia="仿宋" w:hAnsi="仿宋" w:cs="仿宋"/>
          <w:color w:val="000000"/>
          <w:shd w:val="clear" w:color="auto" w:fill="FFFFFF"/>
        </w:rPr>
      </w:pPr>
      <w:r>
        <w:rPr>
          <w:rFonts w:ascii="仿宋" w:eastAsia="仿宋" w:hAnsi="仿宋" w:cs="仿宋" w:hint="eastAsia"/>
          <w:color w:val="000000"/>
          <w:shd w:val="clear" w:color="auto" w:fill="FFFFFF"/>
        </w:rPr>
        <w:t>3</w:t>
      </w:r>
      <w:r>
        <w:rPr>
          <w:rFonts w:ascii="仿宋" w:eastAsia="仿宋" w:hAnsi="仿宋" w:cs="仿宋" w:hint="eastAsia"/>
          <w:color w:val="000000"/>
          <w:shd w:val="clear" w:color="auto" w:fill="FFFFFF"/>
        </w:rPr>
        <w:t>、采购监管及投诉受理部门：纪检办</w:t>
      </w:r>
      <w:r>
        <w:rPr>
          <w:rFonts w:ascii="仿宋" w:eastAsia="仿宋" w:hAnsi="仿宋" w:cs="仿宋" w:hint="eastAsia"/>
          <w:color w:val="000000"/>
          <w:shd w:val="clear" w:color="auto" w:fill="FFFFFF"/>
        </w:rPr>
        <w:t xml:space="preserve">      </w:t>
      </w:r>
      <w:r>
        <w:rPr>
          <w:rFonts w:ascii="仿宋" w:eastAsia="仿宋" w:hAnsi="仿宋" w:cs="仿宋" w:hint="eastAsia"/>
          <w:color w:val="000000"/>
          <w:shd w:val="clear" w:color="auto" w:fill="FFFFFF"/>
        </w:rPr>
        <w:t>联系电话：</w:t>
      </w:r>
      <w:r>
        <w:rPr>
          <w:rFonts w:ascii="仿宋" w:eastAsia="仿宋" w:hAnsi="仿宋" w:cs="仿宋" w:hint="eastAsia"/>
          <w:color w:val="000000"/>
          <w:shd w:val="clear" w:color="auto" w:fill="FFFFFF"/>
        </w:rPr>
        <w:t>0572-5024259</w:t>
      </w:r>
    </w:p>
    <w:p w14:paraId="3F47CD37" w14:textId="77777777" w:rsidR="008734FF" w:rsidRDefault="00825671">
      <w:pPr>
        <w:pStyle w:val="a3"/>
        <w:widowControl/>
        <w:ind w:firstLine="480"/>
        <w:jc w:val="both"/>
        <w:rPr>
          <w:rFonts w:ascii="仿宋" w:eastAsia="仿宋" w:hAnsi="仿宋" w:cs="仿宋" w:hint="eastAsia"/>
          <w:color w:val="000000"/>
          <w:shd w:val="clear" w:color="auto" w:fill="FFFFFF"/>
        </w:rPr>
      </w:pPr>
      <w:r>
        <w:rPr>
          <w:rFonts w:ascii="仿宋" w:eastAsia="仿宋" w:hAnsi="仿宋" w:cs="仿宋" w:hint="eastAsia"/>
          <w:color w:val="000000"/>
          <w:shd w:val="clear" w:color="auto" w:fill="FFFFFF"/>
        </w:rPr>
        <w:t>地址：安吉县昌硕街道昌硕东路</w:t>
      </w: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号</w:t>
      </w:r>
      <w:r>
        <w:rPr>
          <w:rFonts w:ascii="仿宋" w:eastAsia="仿宋" w:hAnsi="仿宋" w:cs="仿宋" w:hint="eastAsia"/>
          <w:color w:val="000000"/>
          <w:shd w:val="clear" w:color="auto" w:fill="FFFFFF"/>
        </w:rPr>
        <w:t>15</w:t>
      </w:r>
      <w:r>
        <w:rPr>
          <w:rFonts w:ascii="仿宋" w:eastAsia="仿宋" w:hAnsi="仿宋" w:cs="仿宋" w:hint="eastAsia"/>
          <w:color w:val="000000"/>
          <w:shd w:val="clear" w:color="auto" w:fill="FFFFFF"/>
        </w:rPr>
        <w:t>楼</w:t>
      </w:r>
    </w:p>
    <w:p w14:paraId="0A846E25" w14:textId="77777777" w:rsidR="00825671" w:rsidRDefault="00825671">
      <w:pPr>
        <w:pStyle w:val="a3"/>
        <w:widowControl/>
        <w:ind w:firstLine="480"/>
        <w:jc w:val="both"/>
        <w:rPr>
          <w:rFonts w:ascii="仿宋" w:eastAsia="仿宋" w:hAnsi="仿宋" w:cs="仿宋" w:hint="eastAsia"/>
          <w:color w:val="000000"/>
          <w:shd w:val="clear" w:color="auto" w:fill="FFFFFF"/>
        </w:rPr>
      </w:pPr>
    </w:p>
    <w:p w14:paraId="1582312C" w14:textId="77777777" w:rsidR="00825671" w:rsidRDefault="00825671">
      <w:pPr>
        <w:pStyle w:val="a3"/>
        <w:widowControl/>
        <w:ind w:firstLine="480"/>
        <w:jc w:val="both"/>
        <w:rPr>
          <w:rFonts w:ascii="仿宋" w:eastAsia="仿宋" w:hAnsi="仿宋" w:cs="仿宋" w:hint="eastAsia"/>
          <w:color w:val="000000"/>
          <w:shd w:val="clear" w:color="auto" w:fill="FFFFFF"/>
        </w:rPr>
      </w:pPr>
    </w:p>
    <w:p w14:paraId="62B5E9DA" w14:textId="77D9320C" w:rsidR="00825671" w:rsidRDefault="00825671" w:rsidP="00825671">
      <w:pPr>
        <w:ind w:right="120"/>
        <w:jc w:val="right"/>
        <w:rPr>
          <w:rFonts w:eastAsia="宋体"/>
          <w:sz w:val="24"/>
        </w:rPr>
      </w:pPr>
      <w:r>
        <w:rPr>
          <w:rFonts w:hint="eastAsia"/>
          <w:sz w:val="24"/>
        </w:rPr>
        <w:t xml:space="preserve">  2025</w:t>
      </w:r>
      <w:r>
        <w:rPr>
          <w:rFonts w:hint="eastAsia"/>
          <w:sz w:val="24"/>
        </w:rPr>
        <w:t>年</w:t>
      </w:r>
      <w:r>
        <w:rPr>
          <w:rFonts w:hint="eastAsia"/>
          <w:sz w:val="24"/>
        </w:rPr>
        <w:t>7</w:t>
      </w:r>
      <w:r>
        <w:rPr>
          <w:rFonts w:hint="eastAsia"/>
          <w:sz w:val="24"/>
        </w:rPr>
        <w:t>月</w:t>
      </w:r>
      <w:r>
        <w:rPr>
          <w:rFonts w:hint="eastAsia"/>
          <w:sz w:val="24"/>
        </w:rPr>
        <w:t>1</w:t>
      </w:r>
      <w:r>
        <w:rPr>
          <w:rFonts w:hint="eastAsia"/>
          <w:sz w:val="24"/>
        </w:rPr>
        <w:t>5</w:t>
      </w:r>
      <w:r>
        <w:rPr>
          <w:rFonts w:hint="eastAsia"/>
          <w:sz w:val="24"/>
        </w:rPr>
        <w:t>日</w:t>
      </w:r>
      <w:bookmarkStart w:id="0" w:name="_GoBack"/>
      <w:bookmarkEnd w:id="0"/>
    </w:p>
    <w:p w14:paraId="3EA53382" w14:textId="77777777" w:rsidR="00825671" w:rsidRDefault="00825671" w:rsidP="00825671">
      <w:pPr>
        <w:pStyle w:val="a3"/>
        <w:widowControl/>
        <w:ind w:right="480" w:firstLine="480"/>
        <w:jc w:val="center"/>
        <w:rPr>
          <w:rFonts w:ascii="仿宋" w:eastAsia="仿宋" w:hAnsi="仿宋" w:cs="仿宋"/>
          <w:color w:val="000000"/>
          <w:shd w:val="clear" w:color="auto" w:fill="FFFFFF"/>
        </w:rPr>
      </w:pPr>
    </w:p>
    <w:sectPr w:rsidR="0082567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36576"/>
    <w:rsid w:val="00825671"/>
    <w:rsid w:val="008734FF"/>
    <w:rsid w:val="0DAC3B64"/>
    <w:rsid w:val="15013ADB"/>
    <w:rsid w:val="24E30CCB"/>
    <w:rsid w:val="5ED36576"/>
    <w:rsid w:val="6AD7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autoSpaceDE w:val="0"/>
      <w:autoSpaceDN w:val="0"/>
      <w:adjustRightInd w:val="0"/>
      <w:spacing w:before="280" w:after="290" w:line="376" w:lineRule="atLeast"/>
      <w:jc w:val="left"/>
      <w:textAlignment w:val="baseline"/>
      <w:outlineLvl w:val="3"/>
    </w:pPr>
    <w:rPr>
      <w:rFonts w:ascii="黑体" w:eastAsia="黑体" w:hAnsi="黑体"/>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333333"/>
      <w:u w:val="none"/>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5">
    <w:name w:val="Hyperlink"/>
    <w:basedOn w:val="a0"/>
    <w:rPr>
      <w:color w:val="333333"/>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character" w:customStyle="1" w:styleId="hover11">
    <w:name w:val="hover11"/>
    <w:basedOn w:val="a0"/>
    <w:qFormat/>
    <w:rPr>
      <w:color w:val="5FB878"/>
    </w:rPr>
  </w:style>
  <w:style w:type="character" w:customStyle="1" w:styleId="hover12">
    <w:name w:val="hover12"/>
    <w:basedOn w:val="a0"/>
    <w:rPr>
      <w:color w:val="5FB878"/>
    </w:rPr>
  </w:style>
  <w:style w:type="character" w:customStyle="1" w:styleId="hover13">
    <w:name w:val="hover13"/>
    <w:basedOn w:val="a0"/>
    <w:qFormat/>
    <w:rPr>
      <w:color w:val="FFFFFF"/>
    </w:rPr>
  </w:style>
  <w:style w:type="character" w:customStyle="1" w:styleId="first-child">
    <w:name w:val="first-child"/>
    <w:basedOn w:val="a0"/>
    <w:qFormat/>
  </w:style>
  <w:style w:type="character" w:customStyle="1" w:styleId="layui-this4">
    <w:name w:val="layui-this4"/>
    <w:basedOn w:val="a0"/>
    <w:qFormat/>
    <w:rPr>
      <w:bdr w:val="single" w:sz="6" w:space="0" w:color="EEEEEE"/>
      <w:shd w:val="clear" w:color="auto" w:fill="FFFFFF"/>
    </w:rPr>
  </w:style>
  <w:style w:type="character" w:customStyle="1" w:styleId="layui-laypage-curr">
    <w:name w:val="layui-laypage-cur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autoSpaceDE w:val="0"/>
      <w:autoSpaceDN w:val="0"/>
      <w:adjustRightInd w:val="0"/>
      <w:spacing w:before="280" w:after="290" w:line="376" w:lineRule="atLeast"/>
      <w:jc w:val="left"/>
      <w:textAlignment w:val="baseline"/>
      <w:outlineLvl w:val="3"/>
    </w:pPr>
    <w:rPr>
      <w:rFonts w:ascii="黑体" w:eastAsia="黑体" w:hAnsi="黑体"/>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333333"/>
      <w:u w:val="none"/>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5">
    <w:name w:val="Hyperlink"/>
    <w:basedOn w:val="a0"/>
    <w:rPr>
      <w:color w:val="333333"/>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character" w:customStyle="1" w:styleId="hover11">
    <w:name w:val="hover11"/>
    <w:basedOn w:val="a0"/>
    <w:qFormat/>
    <w:rPr>
      <w:color w:val="5FB878"/>
    </w:rPr>
  </w:style>
  <w:style w:type="character" w:customStyle="1" w:styleId="hover12">
    <w:name w:val="hover12"/>
    <w:basedOn w:val="a0"/>
    <w:rPr>
      <w:color w:val="5FB878"/>
    </w:rPr>
  </w:style>
  <w:style w:type="character" w:customStyle="1" w:styleId="hover13">
    <w:name w:val="hover13"/>
    <w:basedOn w:val="a0"/>
    <w:qFormat/>
    <w:rPr>
      <w:color w:val="FFFFFF"/>
    </w:rPr>
  </w:style>
  <w:style w:type="character" w:customStyle="1" w:styleId="first-child">
    <w:name w:val="first-child"/>
    <w:basedOn w:val="a0"/>
    <w:qFormat/>
  </w:style>
  <w:style w:type="character" w:customStyle="1" w:styleId="layui-this4">
    <w:name w:val="layui-this4"/>
    <w:basedOn w:val="a0"/>
    <w:qFormat/>
    <w:rPr>
      <w:bdr w:val="single" w:sz="6" w:space="0" w:color="EEEEEE"/>
      <w:shd w:val="clear" w:color="auto" w:fill="FFFFFF"/>
    </w:rPr>
  </w:style>
  <w:style w:type="character" w:customStyle="1" w:styleId="layui-laypage-curr">
    <w:name w:val="layui-laypage-cur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dc:creator>
  <cp:lastModifiedBy>伊越</cp:lastModifiedBy>
  <cp:revision>2</cp:revision>
  <dcterms:created xsi:type="dcterms:W3CDTF">2025-07-08T01:00:00Z</dcterms:created>
  <dcterms:modified xsi:type="dcterms:W3CDTF">2025-07-15T06:09:00Z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A88B6049890942269E9EF9E56CED6088_13</vt:lpwstr>
  </property>
  <property fmtid="{D5CDD505-2E9C-101B-9397-08002B2CF9AE}" pid="4" name="KSOTemplateDocerSaveRecord">
    <vt:lpwstr>eyJoZGlkIjoiZjRjMTgxOWIyNjQyZWQ3Zjc4MzE5NzQzZjJmY2M4YTUiLCJ1c2VySWQiOiI0MjEyNTkxNzcifQ==</vt:lpwstr>
  </property>
</Properties>
</file>