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EDFCB">
      <w:pPr>
        <w:pStyle w:val="3"/>
        <w:keepNext w:val="0"/>
        <w:keepLines w:val="0"/>
        <w:widowControl/>
        <w:suppressLineNumbers w:val="0"/>
        <w:spacing w:line="360" w:lineRule="auto"/>
        <w:ind w:left="0" w:firstLine="2975" w:firstLineChars="926"/>
        <w:jc w:val="both"/>
        <w:rPr>
          <w:rFonts w:hint="eastAsia" w:ascii="仿宋" w:hAnsi="仿宋" w:eastAsia="仿宋" w:cs="仿宋"/>
          <w:b/>
          <w:bCs/>
          <w:color w:val="000000"/>
          <w:sz w:val="32"/>
          <w:szCs w:val="32"/>
          <w:shd w:val="clear" w:fill="FFFFFF"/>
          <w:lang w:eastAsia="zh-CN"/>
        </w:rPr>
      </w:pPr>
      <w:r>
        <w:rPr>
          <w:rFonts w:hint="eastAsia" w:ascii="仿宋" w:hAnsi="仿宋" w:eastAsia="仿宋" w:cs="仿宋"/>
          <w:b/>
          <w:bCs/>
          <w:color w:val="000000"/>
          <w:sz w:val="32"/>
          <w:szCs w:val="32"/>
          <w:shd w:val="clear" w:fill="FFFFFF"/>
        </w:rPr>
        <w:t>关于安吉农商银行第八轮安全评估网点改造工程的中标</w:t>
      </w:r>
      <w:r>
        <w:rPr>
          <w:rFonts w:hint="eastAsia" w:ascii="仿宋" w:hAnsi="仿宋" w:eastAsia="仿宋" w:cs="仿宋"/>
          <w:b/>
          <w:bCs/>
          <w:color w:val="000000"/>
          <w:sz w:val="32"/>
          <w:szCs w:val="32"/>
          <w:shd w:val="clear" w:fill="FFFFFF"/>
          <w:lang w:eastAsia="zh-CN"/>
        </w:rPr>
        <w:t>结果公示</w:t>
      </w:r>
    </w:p>
    <w:p w14:paraId="7948605A">
      <w:pPr>
        <w:pStyle w:val="3"/>
        <w:keepNext w:val="0"/>
        <w:keepLines w:val="0"/>
        <w:widowControl/>
        <w:suppressLineNumbers w:val="0"/>
        <w:spacing w:line="240" w:lineRule="auto"/>
        <w:ind w:left="0" w:firstLine="480"/>
        <w:jc w:val="both"/>
      </w:pPr>
      <w:r>
        <w:rPr>
          <w:rFonts w:ascii="仿宋" w:hAnsi="仿宋" w:eastAsia="仿宋" w:cs="仿宋"/>
          <w:color w:val="000000"/>
          <w:sz w:val="24"/>
          <w:szCs w:val="24"/>
          <w:shd w:val="clear" w:fill="FFFFFF"/>
        </w:rPr>
        <w:t>一、招标人名称：</w:t>
      </w:r>
      <w:r>
        <w:rPr>
          <w:rFonts w:hint="eastAsia" w:ascii="仿宋" w:hAnsi="仿宋" w:eastAsia="仿宋" w:cs="仿宋"/>
          <w:color w:val="auto"/>
          <w:sz w:val="24"/>
          <w:szCs w:val="24"/>
          <w:highlight w:val="none"/>
          <w:lang w:eastAsia="zh-CN"/>
        </w:rPr>
        <w:t>浙江安吉农村商业银行股份有限公司</w:t>
      </w:r>
    </w:p>
    <w:p w14:paraId="71267253">
      <w:pPr>
        <w:pStyle w:val="3"/>
        <w:keepNext w:val="0"/>
        <w:keepLines w:val="0"/>
        <w:widowControl/>
        <w:suppressLineNumbers w:val="0"/>
        <w:spacing w:line="240" w:lineRule="auto"/>
        <w:ind w:left="0" w:firstLine="480"/>
        <w:jc w:val="both"/>
      </w:pPr>
      <w:r>
        <w:rPr>
          <w:rFonts w:hint="eastAsia" w:ascii="仿宋" w:hAnsi="仿宋" w:eastAsia="仿宋" w:cs="仿宋"/>
          <w:color w:val="000000"/>
          <w:sz w:val="24"/>
          <w:szCs w:val="24"/>
          <w:shd w:val="clear" w:fill="FFFFFF"/>
        </w:rPr>
        <w:t>二、项目名称：安吉农商银行第八轮安全评估网点改造工程</w:t>
      </w:r>
    </w:p>
    <w:p w14:paraId="195CB4F3">
      <w:pPr>
        <w:pStyle w:val="3"/>
        <w:keepNext w:val="0"/>
        <w:keepLines w:val="0"/>
        <w:widowControl/>
        <w:suppressLineNumbers w:val="0"/>
        <w:spacing w:line="240" w:lineRule="auto"/>
        <w:ind w:left="0" w:firstLine="480"/>
        <w:jc w:val="both"/>
      </w:pPr>
      <w:r>
        <w:rPr>
          <w:rFonts w:hint="eastAsia" w:ascii="仿宋" w:hAnsi="仿宋" w:eastAsia="仿宋" w:cs="仿宋"/>
          <w:color w:val="000000"/>
          <w:sz w:val="24"/>
          <w:szCs w:val="24"/>
          <w:shd w:val="clear" w:fill="FFFFFF"/>
        </w:rPr>
        <w:t>三、项目编号：AJNSHDZCG-2025-2</w:t>
      </w:r>
      <w:r>
        <w:rPr>
          <w:rFonts w:hint="eastAsia" w:ascii="仿宋" w:hAnsi="仿宋" w:eastAsia="仿宋" w:cs="仿宋"/>
          <w:color w:val="000000"/>
          <w:sz w:val="24"/>
          <w:szCs w:val="24"/>
          <w:shd w:val="clear" w:fill="FFFFFF"/>
          <w:lang w:val="en-US" w:eastAsia="zh-CN"/>
        </w:rPr>
        <w:t>9</w:t>
      </w:r>
      <w:r>
        <w:rPr>
          <w:rFonts w:hint="eastAsia" w:ascii="仿宋" w:hAnsi="仿宋" w:eastAsia="仿宋" w:cs="仿宋"/>
          <w:color w:val="000000"/>
          <w:sz w:val="24"/>
          <w:szCs w:val="24"/>
          <w:shd w:val="clear" w:fill="FFFFFF"/>
        </w:rPr>
        <w:t xml:space="preserve"> </w:t>
      </w:r>
    </w:p>
    <w:p w14:paraId="24046AC2">
      <w:pPr>
        <w:pStyle w:val="3"/>
        <w:keepNext w:val="0"/>
        <w:keepLines w:val="0"/>
        <w:widowControl/>
        <w:suppressLineNumbers w:val="0"/>
        <w:spacing w:line="240" w:lineRule="auto"/>
        <w:ind w:left="0" w:firstLine="480"/>
        <w:jc w:val="both"/>
        <w:rPr>
          <w:rFonts w:hint="eastAsia" w:eastAsia="仿宋"/>
          <w:lang w:eastAsia="zh-CN"/>
        </w:rPr>
      </w:pPr>
      <w:r>
        <w:rPr>
          <w:rFonts w:hint="eastAsia" w:ascii="仿宋" w:hAnsi="仿宋" w:eastAsia="仿宋" w:cs="仿宋"/>
          <w:color w:val="000000"/>
          <w:sz w:val="24"/>
          <w:szCs w:val="24"/>
          <w:shd w:val="clear" w:fill="FFFFFF"/>
        </w:rPr>
        <w:t>四、招标方式：</w:t>
      </w:r>
      <w:r>
        <w:rPr>
          <w:rFonts w:hint="eastAsia" w:ascii="仿宋" w:hAnsi="仿宋" w:eastAsia="仿宋" w:cs="仿宋"/>
          <w:color w:val="000000"/>
          <w:sz w:val="24"/>
          <w:szCs w:val="24"/>
          <w:shd w:val="clear" w:fill="FFFFFF"/>
          <w:lang w:eastAsia="zh-CN"/>
        </w:rPr>
        <w:t>公开招标（自行采购）</w:t>
      </w:r>
    </w:p>
    <w:p w14:paraId="47FB652C">
      <w:pPr>
        <w:pStyle w:val="3"/>
        <w:keepNext w:val="0"/>
        <w:keepLines w:val="0"/>
        <w:widowControl/>
        <w:suppressLineNumbers w:val="0"/>
        <w:spacing w:line="240" w:lineRule="auto"/>
        <w:ind w:left="0" w:firstLine="480"/>
        <w:jc w:val="both"/>
      </w:pPr>
      <w:r>
        <w:rPr>
          <w:rFonts w:hint="eastAsia" w:ascii="仿宋" w:hAnsi="仿宋" w:eastAsia="仿宋" w:cs="仿宋"/>
          <w:color w:val="000000"/>
          <w:sz w:val="24"/>
          <w:szCs w:val="24"/>
          <w:shd w:val="clear" w:fill="FFFFFF"/>
        </w:rPr>
        <w:t>五、招标公告发布日期：2025年</w:t>
      </w:r>
      <w:r>
        <w:rPr>
          <w:rFonts w:hint="eastAsia" w:ascii="仿宋" w:hAnsi="仿宋" w:eastAsia="仿宋" w:cs="仿宋"/>
          <w:color w:val="000000"/>
          <w:sz w:val="24"/>
          <w:szCs w:val="24"/>
          <w:shd w:val="clear" w:fill="FFFFFF"/>
          <w:lang w:val="en-US" w:eastAsia="zh-CN"/>
        </w:rPr>
        <w:t>8</w:t>
      </w:r>
      <w:r>
        <w:rPr>
          <w:rFonts w:hint="eastAsia" w:ascii="仿宋" w:hAnsi="仿宋" w:eastAsia="仿宋" w:cs="仿宋"/>
          <w:color w:val="000000"/>
          <w:sz w:val="24"/>
          <w:szCs w:val="24"/>
          <w:shd w:val="clear" w:fill="FFFFFF"/>
        </w:rPr>
        <w:t>月</w:t>
      </w:r>
      <w:r>
        <w:rPr>
          <w:rFonts w:hint="eastAsia" w:ascii="仿宋" w:hAnsi="仿宋" w:eastAsia="仿宋" w:cs="仿宋"/>
          <w:color w:val="000000"/>
          <w:sz w:val="24"/>
          <w:szCs w:val="24"/>
          <w:shd w:val="clear" w:fill="FFFFFF"/>
          <w:lang w:val="en-US" w:eastAsia="zh-CN"/>
        </w:rPr>
        <w:t>22</w:t>
      </w:r>
      <w:r>
        <w:rPr>
          <w:rFonts w:hint="eastAsia" w:ascii="仿宋" w:hAnsi="仿宋" w:eastAsia="仿宋" w:cs="仿宋"/>
          <w:color w:val="000000"/>
          <w:sz w:val="24"/>
          <w:szCs w:val="24"/>
          <w:shd w:val="clear" w:fill="FFFFFF"/>
        </w:rPr>
        <w:t>日</w:t>
      </w:r>
    </w:p>
    <w:p w14:paraId="44D70619">
      <w:pPr>
        <w:pStyle w:val="3"/>
        <w:keepNext w:val="0"/>
        <w:keepLines w:val="0"/>
        <w:widowControl/>
        <w:suppressLineNumbers w:val="0"/>
        <w:spacing w:line="240" w:lineRule="auto"/>
        <w:ind w:left="0" w:firstLine="480"/>
        <w:jc w:val="both"/>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六、定标日期：2025年</w:t>
      </w:r>
      <w:r>
        <w:rPr>
          <w:rFonts w:hint="eastAsia" w:ascii="仿宋" w:hAnsi="仿宋" w:eastAsia="仿宋" w:cs="仿宋"/>
          <w:color w:val="000000"/>
          <w:sz w:val="24"/>
          <w:szCs w:val="24"/>
          <w:shd w:val="clear" w:fill="FFFFFF"/>
          <w:lang w:val="en-US" w:eastAsia="zh-CN"/>
        </w:rPr>
        <w:t>9</w:t>
      </w:r>
      <w:r>
        <w:rPr>
          <w:rFonts w:hint="eastAsia" w:ascii="仿宋" w:hAnsi="仿宋" w:eastAsia="仿宋" w:cs="仿宋"/>
          <w:color w:val="000000"/>
          <w:sz w:val="24"/>
          <w:szCs w:val="24"/>
          <w:shd w:val="clear" w:fill="FFFFFF"/>
        </w:rPr>
        <w:t>月</w:t>
      </w:r>
      <w:r>
        <w:rPr>
          <w:rFonts w:hint="eastAsia" w:ascii="仿宋" w:hAnsi="仿宋" w:eastAsia="仿宋" w:cs="仿宋"/>
          <w:color w:val="000000"/>
          <w:sz w:val="24"/>
          <w:szCs w:val="24"/>
          <w:shd w:val="clear" w:fill="FFFFFF"/>
          <w:lang w:val="en-US" w:eastAsia="zh-CN"/>
        </w:rPr>
        <w:t>4</w:t>
      </w:r>
      <w:r>
        <w:rPr>
          <w:rFonts w:hint="eastAsia" w:ascii="仿宋" w:hAnsi="仿宋" w:eastAsia="仿宋" w:cs="仿宋"/>
          <w:color w:val="000000"/>
          <w:sz w:val="24"/>
          <w:szCs w:val="24"/>
          <w:shd w:val="clear" w:fill="FFFFFF"/>
        </w:rPr>
        <w:t>日</w:t>
      </w:r>
      <w:r>
        <w:rPr>
          <w:rFonts w:hint="eastAsia" w:ascii="仿宋" w:hAnsi="仿宋" w:eastAsia="仿宋" w:cs="仿宋"/>
          <w:color w:val="000000"/>
          <w:sz w:val="24"/>
          <w:szCs w:val="24"/>
          <w:shd w:val="clear" w:fill="FFFFFF"/>
          <w:lang w:eastAsia="zh-CN"/>
        </w:rPr>
        <w:t>下午</w:t>
      </w:r>
      <w:r>
        <w:rPr>
          <w:rFonts w:hint="eastAsia" w:ascii="仿宋" w:hAnsi="仿宋" w:eastAsia="仿宋" w:cs="仿宋"/>
          <w:color w:val="000000"/>
          <w:sz w:val="24"/>
          <w:szCs w:val="24"/>
          <w:shd w:val="clear" w:fill="FFFFFF"/>
          <w:lang w:val="en-US" w:eastAsia="zh-CN"/>
        </w:rPr>
        <w:t>14</w:t>
      </w:r>
      <w:r>
        <w:rPr>
          <w:rFonts w:hint="eastAsia" w:ascii="仿宋" w:hAnsi="仿宋" w:eastAsia="仿宋" w:cs="仿宋"/>
          <w:color w:val="000000"/>
          <w:sz w:val="24"/>
          <w:szCs w:val="24"/>
          <w:shd w:val="clear" w:fill="FFFFFF"/>
        </w:rPr>
        <w:t>:00时</w:t>
      </w:r>
    </w:p>
    <w:p w14:paraId="75613C86">
      <w:pPr>
        <w:pStyle w:val="3"/>
        <w:keepNext w:val="0"/>
        <w:keepLines w:val="0"/>
        <w:widowControl/>
        <w:suppressLineNumbers w:val="0"/>
        <w:spacing w:line="360" w:lineRule="auto"/>
        <w:ind w:left="0" w:firstLine="480"/>
        <w:jc w:val="both"/>
      </w:pPr>
      <w:r>
        <w:rPr>
          <w:rFonts w:hint="eastAsia" w:ascii="仿宋" w:hAnsi="仿宋" w:eastAsia="仿宋" w:cs="仿宋"/>
          <w:color w:val="000000"/>
          <w:sz w:val="24"/>
          <w:szCs w:val="24"/>
          <w:shd w:val="clear" w:fill="FFFFFF"/>
        </w:rPr>
        <w:t>七、中标、成交结果：</w:t>
      </w:r>
    </w:p>
    <w:tbl>
      <w:tblPr>
        <w:tblStyle w:val="4"/>
        <w:tblW w:w="1164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1"/>
        <w:gridCol w:w="3008"/>
        <w:gridCol w:w="3093"/>
        <w:gridCol w:w="4368"/>
      </w:tblGrid>
      <w:tr w14:paraId="7F4F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blCellSpacing w:w="15" w:type="dxa"/>
        </w:trPr>
        <w:tc>
          <w:tcPr>
            <w:tcW w:w="1126" w:type="dxa"/>
            <w:tcBorders>
              <w:top w:val="single" w:color="DDDDDD" w:sz="6" w:space="0"/>
              <w:left w:val="single" w:color="DDDDDD" w:sz="6" w:space="0"/>
              <w:bottom w:val="single" w:color="DDDDDD" w:sz="6" w:space="0"/>
              <w:right w:val="single" w:color="DDDDDD" w:sz="6" w:space="0"/>
            </w:tcBorders>
            <w:shd w:val="clear" w:color="auto" w:fill="FFFFFF"/>
            <w:tcMar>
              <w:top w:w="0" w:type="dxa"/>
              <w:bottom w:w="0" w:type="dxa"/>
            </w:tcMar>
            <w:vAlign w:val="center"/>
          </w:tcPr>
          <w:p w14:paraId="30CF2924">
            <w:pPr>
              <w:pStyle w:val="3"/>
              <w:keepNext w:val="0"/>
              <w:keepLines w:val="0"/>
              <w:widowControl/>
              <w:suppressLineNumbers w:val="0"/>
              <w:spacing w:line="360" w:lineRule="auto"/>
              <w:ind w:left="0" w:firstLine="240"/>
              <w:jc w:val="both"/>
            </w:pPr>
            <w:r>
              <w:rPr>
                <w:rFonts w:hint="eastAsia" w:ascii="仿宋" w:hAnsi="仿宋" w:eastAsia="仿宋" w:cs="仿宋"/>
                <w:color w:val="000000"/>
                <w:sz w:val="24"/>
                <w:szCs w:val="24"/>
              </w:rPr>
              <w:t>序号</w:t>
            </w:r>
          </w:p>
        </w:tc>
        <w:tc>
          <w:tcPr>
            <w:tcW w:w="2978" w:type="dxa"/>
            <w:tcBorders>
              <w:top w:val="single" w:color="DDDDDD" w:sz="6" w:space="0"/>
              <w:left w:val="single" w:color="DDDDDD" w:sz="6" w:space="0"/>
              <w:bottom w:val="single" w:color="DDDDDD" w:sz="6" w:space="0"/>
              <w:right w:val="single" w:color="DDDDDD" w:sz="6" w:space="0"/>
            </w:tcBorders>
            <w:shd w:val="clear" w:color="auto" w:fill="FFFFFF"/>
            <w:tcMar>
              <w:top w:w="0" w:type="dxa"/>
              <w:bottom w:w="0" w:type="dxa"/>
            </w:tcMar>
            <w:vAlign w:val="center"/>
          </w:tcPr>
          <w:p w14:paraId="7FFE9B30">
            <w:pPr>
              <w:pStyle w:val="3"/>
              <w:keepNext w:val="0"/>
              <w:keepLines w:val="0"/>
              <w:widowControl/>
              <w:suppressLineNumbers w:val="0"/>
              <w:spacing w:line="360" w:lineRule="auto"/>
              <w:ind w:left="0" w:firstLine="1440"/>
              <w:jc w:val="both"/>
            </w:pPr>
            <w:r>
              <w:rPr>
                <w:rFonts w:hint="eastAsia" w:ascii="仿宋" w:hAnsi="仿宋" w:eastAsia="仿宋" w:cs="仿宋"/>
                <w:color w:val="000000"/>
                <w:sz w:val="24"/>
                <w:szCs w:val="24"/>
              </w:rPr>
              <w:t>内容</w:t>
            </w:r>
          </w:p>
        </w:tc>
        <w:tc>
          <w:tcPr>
            <w:tcW w:w="3063" w:type="dxa"/>
            <w:tcBorders>
              <w:top w:val="single" w:color="DDDDDD" w:sz="6" w:space="0"/>
              <w:left w:val="single" w:color="DDDDDD" w:sz="6" w:space="0"/>
              <w:bottom w:val="single" w:color="DDDDDD" w:sz="6" w:space="0"/>
              <w:right w:val="single" w:color="DDDDDD" w:sz="6" w:space="0"/>
            </w:tcBorders>
            <w:shd w:val="clear" w:color="auto" w:fill="FFFFFF"/>
            <w:tcMar>
              <w:top w:w="0" w:type="dxa"/>
              <w:bottom w:w="0" w:type="dxa"/>
            </w:tcMar>
            <w:vAlign w:val="center"/>
          </w:tcPr>
          <w:p w14:paraId="2C94F831">
            <w:pPr>
              <w:pStyle w:val="3"/>
              <w:keepNext w:val="0"/>
              <w:keepLines w:val="0"/>
              <w:widowControl/>
              <w:suppressLineNumbers w:val="0"/>
              <w:spacing w:line="360" w:lineRule="auto"/>
              <w:ind w:left="0" w:firstLine="960"/>
              <w:jc w:val="both"/>
            </w:pPr>
            <w:r>
              <w:rPr>
                <w:rFonts w:hint="eastAsia" w:ascii="仿宋" w:hAnsi="仿宋" w:eastAsia="仿宋" w:cs="仿宋"/>
                <w:color w:val="000000"/>
                <w:sz w:val="24"/>
                <w:szCs w:val="24"/>
              </w:rPr>
              <w:t>中标单位</w:t>
            </w:r>
          </w:p>
        </w:tc>
        <w:tc>
          <w:tcPr>
            <w:tcW w:w="4323" w:type="dxa"/>
            <w:tcBorders>
              <w:top w:val="single" w:color="DDDDDD" w:sz="6" w:space="0"/>
              <w:left w:val="single" w:color="DDDDDD" w:sz="6" w:space="0"/>
              <w:bottom w:val="single" w:color="DDDDDD" w:sz="6" w:space="0"/>
              <w:right w:val="single" w:color="DDDDDD" w:sz="6" w:space="0"/>
            </w:tcBorders>
            <w:shd w:val="clear" w:color="auto" w:fill="FFFFFF"/>
            <w:tcMar>
              <w:top w:w="0" w:type="dxa"/>
              <w:bottom w:w="0" w:type="dxa"/>
            </w:tcMar>
            <w:vAlign w:val="center"/>
          </w:tcPr>
          <w:p w14:paraId="42A95DDA">
            <w:pPr>
              <w:pStyle w:val="3"/>
              <w:keepNext w:val="0"/>
              <w:keepLines w:val="0"/>
              <w:widowControl/>
              <w:suppressLineNumbers w:val="0"/>
              <w:spacing w:line="360" w:lineRule="auto"/>
              <w:ind w:left="0" w:firstLine="1440"/>
              <w:jc w:val="both"/>
            </w:pPr>
            <w:r>
              <w:rPr>
                <w:rFonts w:hint="eastAsia" w:ascii="仿宋" w:hAnsi="仿宋" w:eastAsia="仿宋" w:cs="仿宋"/>
                <w:color w:val="000000"/>
                <w:sz w:val="24"/>
                <w:szCs w:val="24"/>
              </w:rPr>
              <w:t>中标价（元）</w:t>
            </w:r>
          </w:p>
        </w:tc>
      </w:tr>
      <w:tr w14:paraId="3D54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5" w:hRule="atLeast"/>
          <w:tblCellSpacing w:w="15" w:type="dxa"/>
        </w:trPr>
        <w:tc>
          <w:tcPr>
            <w:tcW w:w="1126" w:type="dxa"/>
            <w:tcBorders>
              <w:top w:val="single" w:color="DDDDDD" w:sz="6" w:space="0"/>
              <w:left w:val="single" w:color="DDDDDD" w:sz="6" w:space="0"/>
              <w:bottom w:val="single" w:color="DDDDDD" w:sz="6" w:space="0"/>
              <w:right w:val="single" w:color="DDDDDD" w:sz="6" w:space="0"/>
            </w:tcBorders>
            <w:shd w:val="clear" w:color="auto" w:fill="FFFFFF"/>
            <w:tcMar>
              <w:top w:w="0" w:type="dxa"/>
              <w:bottom w:w="0" w:type="dxa"/>
            </w:tcMar>
            <w:vAlign w:val="center"/>
          </w:tcPr>
          <w:p w14:paraId="59F950E0">
            <w:pPr>
              <w:pStyle w:val="3"/>
              <w:keepNext w:val="0"/>
              <w:keepLines w:val="0"/>
              <w:widowControl/>
              <w:suppressLineNumbers w:val="0"/>
              <w:spacing w:line="360" w:lineRule="auto"/>
              <w:ind w:left="0" w:firstLine="480"/>
              <w:jc w:val="both"/>
            </w:pPr>
            <w:r>
              <w:rPr>
                <w:rFonts w:hint="eastAsia" w:ascii="仿宋" w:hAnsi="仿宋" w:eastAsia="仿宋" w:cs="仿宋"/>
                <w:color w:val="000000"/>
                <w:sz w:val="24"/>
                <w:szCs w:val="24"/>
              </w:rPr>
              <w:t>1</w:t>
            </w:r>
          </w:p>
        </w:tc>
        <w:tc>
          <w:tcPr>
            <w:tcW w:w="2978" w:type="dxa"/>
            <w:tcBorders>
              <w:top w:val="single" w:color="DDDDDD" w:sz="6" w:space="0"/>
              <w:left w:val="single" w:color="DDDDDD" w:sz="6" w:space="0"/>
              <w:bottom w:val="single" w:color="DDDDDD" w:sz="6" w:space="0"/>
              <w:right w:val="single" w:color="DDDDDD" w:sz="6" w:space="0"/>
            </w:tcBorders>
            <w:shd w:val="clear" w:color="auto" w:fill="FFFFFF"/>
            <w:tcMar>
              <w:top w:w="0" w:type="dxa"/>
              <w:bottom w:w="0" w:type="dxa"/>
            </w:tcMar>
            <w:vAlign w:val="center"/>
          </w:tcPr>
          <w:p w14:paraId="777CB357">
            <w:pPr>
              <w:pStyle w:val="3"/>
              <w:keepNext w:val="0"/>
              <w:keepLines w:val="0"/>
              <w:widowControl/>
              <w:suppressLineNumbers w:val="0"/>
              <w:spacing w:line="360" w:lineRule="auto"/>
              <w:jc w:val="both"/>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安吉农商银行第八轮安全评估网点改造工程</w:t>
            </w:r>
          </w:p>
        </w:tc>
        <w:tc>
          <w:tcPr>
            <w:tcW w:w="3063" w:type="dxa"/>
            <w:tcBorders>
              <w:top w:val="single" w:color="DDDDDD" w:sz="6" w:space="0"/>
              <w:left w:val="single" w:color="DDDDDD" w:sz="6" w:space="0"/>
              <w:bottom w:val="single" w:color="DDDDDD" w:sz="6" w:space="0"/>
              <w:right w:val="single" w:color="DDDDDD" w:sz="6" w:space="0"/>
            </w:tcBorders>
            <w:shd w:val="clear" w:color="auto" w:fill="FFFFFF"/>
            <w:tcMar>
              <w:top w:w="0" w:type="dxa"/>
              <w:bottom w:w="0" w:type="dxa"/>
            </w:tcMar>
            <w:vAlign w:val="center"/>
          </w:tcPr>
          <w:p w14:paraId="0FAC6835">
            <w:pPr>
              <w:pStyle w:val="3"/>
              <w:keepNext w:val="0"/>
              <w:keepLines w:val="0"/>
              <w:widowControl/>
              <w:suppressLineNumbers w:val="0"/>
              <w:spacing w:line="360" w:lineRule="auto"/>
              <w:jc w:val="both"/>
              <w:rPr>
                <w:rFonts w:hint="eastAsia" w:ascii="仿宋" w:hAnsi="仿宋" w:eastAsia="仿宋" w:cs="仿宋"/>
                <w:color w:val="000000"/>
                <w:sz w:val="24"/>
                <w:szCs w:val="24"/>
                <w:shd w:val="clear" w:fill="FFFFFF"/>
                <w:lang w:eastAsia="zh-CN"/>
              </w:rPr>
            </w:pPr>
            <w:r>
              <w:rPr>
                <w:rFonts w:hint="eastAsia" w:ascii="仿宋" w:hAnsi="仿宋" w:eastAsia="仿宋" w:cs="仿宋"/>
                <w:color w:val="000000"/>
                <w:sz w:val="24"/>
                <w:szCs w:val="24"/>
                <w:shd w:val="clear" w:fill="FFFFFF"/>
                <w:lang w:eastAsia="zh-CN"/>
              </w:rPr>
              <w:t>浙江安吉庆合建设有限公司</w:t>
            </w:r>
          </w:p>
        </w:tc>
        <w:tc>
          <w:tcPr>
            <w:tcW w:w="4323" w:type="dxa"/>
            <w:tcBorders>
              <w:top w:val="single" w:color="DDDDDD" w:sz="6" w:space="0"/>
              <w:left w:val="single" w:color="DDDDDD" w:sz="6" w:space="0"/>
              <w:right w:val="single" w:color="DDDDDD" w:sz="6" w:space="0"/>
            </w:tcBorders>
            <w:shd w:val="clear" w:color="auto" w:fill="FFFFFF"/>
            <w:tcMar>
              <w:top w:w="0" w:type="dxa"/>
              <w:bottom w:w="0" w:type="dxa"/>
            </w:tcMar>
            <w:vAlign w:val="center"/>
          </w:tcPr>
          <w:p w14:paraId="23F43711">
            <w:pPr>
              <w:pStyle w:val="3"/>
              <w:keepNext w:val="0"/>
              <w:keepLines w:val="0"/>
              <w:widowControl/>
              <w:suppressLineNumbers w:val="0"/>
              <w:spacing w:line="360" w:lineRule="auto"/>
              <w:jc w:val="center"/>
              <w:rPr>
                <w:rFonts w:hint="eastAsia" w:ascii="仿宋" w:hAnsi="仿宋" w:eastAsia="仿宋" w:cs="仿宋"/>
                <w:color w:val="000000"/>
                <w:sz w:val="24"/>
                <w:szCs w:val="24"/>
                <w:shd w:val="clear" w:fill="FFFFFF"/>
                <w:lang w:eastAsia="zh-CN"/>
              </w:rPr>
            </w:pPr>
            <w:r>
              <w:rPr>
                <w:rFonts w:hint="eastAsia" w:ascii="仿宋" w:hAnsi="仿宋" w:eastAsia="仿宋" w:cs="仿宋"/>
                <w:color w:val="000000"/>
                <w:sz w:val="24"/>
                <w:szCs w:val="24"/>
                <w:shd w:val="clear" w:fill="FFFFFF"/>
                <w:lang w:val="en-US" w:eastAsia="zh-CN"/>
              </w:rPr>
              <w:t xml:space="preserve"> 566489</w:t>
            </w:r>
            <w:bookmarkStart w:id="0" w:name="_GoBack"/>
            <w:bookmarkEnd w:id="0"/>
            <w:r>
              <w:rPr>
                <w:rFonts w:hint="eastAsia" w:ascii="仿宋" w:hAnsi="仿宋" w:eastAsia="仿宋" w:cs="仿宋"/>
                <w:color w:val="000000"/>
                <w:sz w:val="24"/>
                <w:szCs w:val="24"/>
                <w:shd w:val="clear" w:fill="FFFFFF"/>
                <w:lang w:eastAsia="zh-CN"/>
              </w:rPr>
              <w:t>元</w:t>
            </w:r>
          </w:p>
        </w:tc>
      </w:tr>
    </w:tbl>
    <w:p w14:paraId="24E04160">
      <w:pPr>
        <w:pStyle w:val="3"/>
        <w:keepNext w:val="0"/>
        <w:keepLines w:val="0"/>
        <w:pageBreakBefore w:val="0"/>
        <w:widowControl/>
        <w:suppressLineNumbers w:val="0"/>
        <w:kinsoku/>
        <w:wordWrap/>
        <w:overflowPunct/>
        <w:topLinePunct w:val="0"/>
        <w:autoSpaceDE/>
        <w:autoSpaceDN/>
        <w:bidi w:val="0"/>
        <w:adjustRightInd/>
        <w:snapToGrid/>
        <w:spacing w:line="0" w:lineRule="atLeast"/>
        <w:ind w:left="0" w:firstLine="482"/>
        <w:jc w:val="both"/>
        <w:textAlignment w:val="auto"/>
      </w:pPr>
      <w:r>
        <w:rPr>
          <w:rFonts w:hint="eastAsia" w:ascii="仿宋" w:hAnsi="仿宋" w:eastAsia="仿宋" w:cs="仿宋"/>
          <w:color w:val="000000"/>
          <w:sz w:val="24"/>
          <w:szCs w:val="24"/>
          <w:shd w:val="clear" w:fill="FFFFFF"/>
        </w:rPr>
        <w:t>八、其他事项：</w:t>
      </w:r>
    </w:p>
    <w:p w14:paraId="6E4D5754">
      <w:pPr>
        <w:pStyle w:val="3"/>
        <w:keepNext w:val="0"/>
        <w:keepLines w:val="0"/>
        <w:widowControl/>
        <w:suppressLineNumbers w:val="0"/>
        <w:spacing w:line="360" w:lineRule="auto"/>
        <w:ind w:left="0" w:firstLine="480"/>
        <w:jc w:val="both"/>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各参加采购活动的供应商认为该成交结果和采购过程等使自己的权益受到损害的，可以自本公告期限届满之日（自本公告发布之日起至第2个工作日止）起7个工作日内，以书面形式向采购人提出质疑。质疑供应商对采购人、采购代理机构的答复不满意或者采购人、采购代理机构未在规定的时间内作出答复的，可以再答复期满后十五个工作日内向同级采购监督管理部门投诉。</w:t>
      </w:r>
    </w:p>
    <w:p w14:paraId="791E522D">
      <w:pPr>
        <w:pStyle w:val="3"/>
        <w:keepNext w:val="0"/>
        <w:keepLines w:val="0"/>
        <w:widowControl/>
        <w:suppressLineNumbers w:val="0"/>
        <w:spacing w:line="240" w:lineRule="auto"/>
        <w:ind w:left="0" w:firstLine="480"/>
        <w:jc w:val="both"/>
      </w:pPr>
      <w:r>
        <w:rPr>
          <w:rFonts w:hint="eastAsia" w:ascii="仿宋" w:hAnsi="仿宋" w:eastAsia="仿宋" w:cs="仿宋"/>
          <w:color w:val="000000"/>
          <w:sz w:val="24"/>
          <w:szCs w:val="24"/>
          <w:shd w:val="clear" w:fill="FFFFFF"/>
        </w:rPr>
        <w:t>九、采购人、招标代理机构、监管部门、采购平台联系方式：</w:t>
      </w:r>
    </w:p>
    <w:p w14:paraId="1A105DCF">
      <w:pPr>
        <w:pStyle w:val="3"/>
        <w:keepNext w:val="0"/>
        <w:keepLines w:val="0"/>
        <w:widowControl/>
        <w:suppressLineNumbers w:val="0"/>
        <w:spacing w:line="240" w:lineRule="auto"/>
        <w:ind w:left="0" w:firstLine="480"/>
        <w:jc w:val="both"/>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1、采购人：浙江安吉农村商业银行股份有限公司</w:t>
      </w:r>
    </w:p>
    <w:p w14:paraId="6FE1555D">
      <w:pPr>
        <w:pStyle w:val="3"/>
        <w:keepNext w:val="0"/>
        <w:keepLines w:val="0"/>
        <w:widowControl/>
        <w:suppressLineNumbers w:val="0"/>
        <w:spacing w:line="240" w:lineRule="auto"/>
        <w:ind w:left="0" w:firstLine="480"/>
        <w:jc w:val="both"/>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联系人：邱梦宇          联系电话：18768119759</w:t>
      </w:r>
    </w:p>
    <w:p w14:paraId="21339529">
      <w:pPr>
        <w:pStyle w:val="3"/>
        <w:keepNext w:val="0"/>
        <w:keepLines w:val="0"/>
        <w:widowControl/>
        <w:suppressLineNumbers w:val="0"/>
        <w:spacing w:line="240" w:lineRule="auto"/>
        <w:ind w:left="0" w:firstLine="480"/>
        <w:jc w:val="both"/>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2、采购代理机构：湖州江南工程管理有限公司</w:t>
      </w:r>
    </w:p>
    <w:p w14:paraId="5AFBCF68">
      <w:pPr>
        <w:pStyle w:val="3"/>
        <w:keepNext w:val="0"/>
        <w:keepLines w:val="0"/>
        <w:widowControl/>
        <w:suppressLineNumbers w:val="0"/>
        <w:spacing w:line="240" w:lineRule="auto"/>
        <w:ind w:left="0" w:firstLine="480"/>
        <w:jc w:val="both"/>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联系人：曾先生          联系电话：0572-5076515/13017902883</w:t>
      </w:r>
    </w:p>
    <w:p w14:paraId="0B5A5607">
      <w:pPr>
        <w:pStyle w:val="3"/>
        <w:keepNext w:val="0"/>
        <w:keepLines w:val="0"/>
        <w:widowControl/>
        <w:suppressLineNumbers w:val="0"/>
        <w:spacing w:line="240" w:lineRule="auto"/>
        <w:ind w:left="0" w:firstLine="480"/>
        <w:jc w:val="both"/>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3、采购监管及投诉受理部门：纪检办      联系电话：0572-5024259</w:t>
      </w:r>
    </w:p>
    <w:p w14:paraId="3F47CD37">
      <w:pPr>
        <w:pStyle w:val="3"/>
        <w:keepNext w:val="0"/>
        <w:keepLines w:val="0"/>
        <w:widowControl/>
        <w:suppressLineNumbers w:val="0"/>
        <w:spacing w:line="240" w:lineRule="auto"/>
        <w:ind w:left="0" w:firstLine="480"/>
        <w:jc w:val="both"/>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地址：安吉县昌硕街道昌硕东路1号15楼</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36576"/>
    <w:rsid w:val="0DAC3B64"/>
    <w:rsid w:val="15013ADB"/>
    <w:rsid w:val="16D702AE"/>
    <w:rsid w:val="24E30CCB"/>
    <w:rsid w:val="5ED36576"/>
    <w:rsid w:val="6AD7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TML Definition"/>
    <w:basedOn w:val="5"/>
    <w:qFormat/>
    <w:uiPriority w:val="0"/>
  </w:style>
  <w:style w:type="character" w:styleId="8">
    <w:name w:val="HTML Typewriter"/>
    <w:basedOn w:val="5"/>
    <w:qFormat/>
    <w:uiPriority w:val="0"/>
    <w:rPr>
      <w:rFonts w:hint="default" w:ascii="monospace" w:hAnsi="monospace" w:eastAsia="monospace" w:cs="monospace"/>
      <w:sz w:val="20"/>
    </w:rPr>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hint="default" w:ascii="monospace" w:hAnsi="monospace" w:eastAsia="monospace" w:cs="monospace"/>
      <w:sz w:val="20"/>
    </w:rPr>
  </w:style>
  <w:style w:type="character" w:styleId="13">
    <w:name w:val="HTML Cite"/>
    <w:basedOn w:val="5"/>
    <w:qFormat/>
    <w:uiPriority w:val="0"/>
  </w:style>
  <w:style w:type="character" w:styleId="14">
    <w:name w:val="HTML Keyboard"/>
    <w:basedOn w:val="5"/>
    <w:qFormat/>
    <w:uiPriority w:val="0"/>
    <w:rPr>
      <w:rFonts w:ascii="monospace" w:hAnsi="monospace" w:eastAsia="monospace" w:cs="monospace"/>
      <w:sz w:val="20"/>
    </w:rPr>
  </w:style>
  <w:style w:type="character" w:styleId="15">
    <w:name w:val="HTML Sample"/>
    <w:basedOn w:val="5"/>
    <w:qFormat/>
    <w:uiPriority w:val="0"/>
    <w:rPr>
      <w:rFonts w:hint="default" w:ascii="monospace" w:hAnsi="monospace" w:eastAsia="monospace" w:cs="monospace"/>
    </w:rPr>
  </w:style>
  <w:style w:type="character" w:customStyle="1" w:styleId="16">
    <w:name w:val="hover11"/>
    <w:basedOn w:val="5"/>
    <w:qFormat/>
    <w:uiPriority w:val="0"/>
    <w:rPr>
      <w:color w:val="5FB878"/>
    </w:rPr>
  </w:style>
  <w:style w:type="character" w:customStyle="1" w:styleId="17">
    <w:name w:val="hover12"/>
    <w:basedOn w:val="5"/>
    <w:qFormat/>
    <w:uiPriority w:val="0"/>
    <w:rPr>
      <w:color w:val="5FB878"/>
    </w:rPr>
  </w:style>
  <w:style w:type="character" w:customStyle="1" w:styleId="18">
    <w:name w:val="hover13"/>
    <w:basedOn w:val="5"/>
    <w:qFormat/>
    <w:uiPriority w:val="0"/>
    <w:rPr>
      <w:color w:val="FFFFFF"/>
    </w:rPr>
  </w:style>
  <w:style w:type="character" w:customStyle="1" w:styleId="19">
    <w:name w:val="first-child"/>
    <w:basedOn w:val="5"/>
    <w:qFormat/>
    <w:uiPriority w:val="0"/>
  </w:style>
  <w:style w:type="character" w:customStyle="1" w:styleId="20">
    <w:name w:val="layui-this4"/>
    <w:basedOn w:val="5"/>
    <w:qFormat/>
    <w:uiPriority w:val="0"/>
    <w:rPr>
      <w:bdr w:val="single" w:color="EEEEEE" w:sz="6" w:space="0"/>
      <w:shd w:val="clear" w:fill="FFFFFF"/>
    </w:rPr>
  </w:style>
  <w:style w:type="character" w:customStyle="1" w:styleId="21">
    <w:name w:val="layui-laypage-cur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499</Words>
  <Characters>577</Characters>
  <Lines>0</Lines>
  <Paragraphs>0</Paragraphs>
  <TotalTime>0</TotalTime>
  <ScaleCrop>false</ScaleCrop>
  <LinksUpToDate>false</LinksUpToDate>
  <CharactersWithSpaces>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2025-07-08T01:00:00Z</dcterms:created>
  <dc:creator>only。</dc:creator>
  <cp:lastModifiedBy>only。</cp:lastModifiedBy>
  <dcterms:modified xsi:type="dcterms:W3CDTF">2025-09-09T01:23:13Z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A88B6049890942269E9EF9E56CED6088_13</vt:lpwstr>
  </property>
  <property fmtid="{D5CDD505-2E9C-101B-9397-08002B2CF9AE}" pid="4" name="KSOTemplateDocerSaveRecord">
    <vt:lpwstr>eyJoZGlkIjoiZjRjMTgxOWIyNjQyZWQ3Zjc4MzE5NzQzZjJmY2M4YTUiLCJ1c2VySWQiOiI0MjEyNTkxNzcifQ==</vt:lpwstr>
  </property>
</Properties>
</file>